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311EDB" w:rsidRPr="00311EDB" w:rsidRDefault="00311EDB" w:rsidP="00311EDB">
      <w:pPr>
        <w:rPr>
          <w:b/>
          <w:color w:val="CC0099"/>
          <w:sz w:val="40"/>
          <w:szCs w:val="40"/>
        </w:rPr>
      </w:pPr>
      <w:r w:rsidRPr="00311EDB">
        <w:rPr>
          <w:b/>
          <w:color w:val="CC0099"/>
          <w:sz w:val="40"/>
          <w:szCs w:val="40"/>
        </w:rPr>
        <w:t>Possible Buyers C</w:t>
      </w:r>
      <w:r w:rsidRPr="00311EDB">
        <w:rPr>
          <w:b/>
          <w:color w:val="CC0099"/>
          <w:sz w:val="40"/>
          <w:szCs w:val="40"/>
        </w:rPr>
        <w:t xml:space="preserve">ircle Twitter </w:t>
      </w:r>
    </w:p>
    <w:p w:rsidR="00311EDB" w:rsidRPr="00311EDB" w:rsidRDefault="00311EDB" w:rsidP="00311EDB">
      <w:pPr>
        <w:rPr>
          <w:sz w:val="40"/>
          <w:szCs w:val="40"/>
        </w:rPr>
      </w:pPr>
      <w:r>
        <w:rPr>
          <w:noProof/>
          <w:sz w:val="40"/>
          <w:szCs w:val="40"/>
        </w:rPr>
        <w:drawing>
          <wp:anchor distT="0" distB="0" distL="114300" distR="114300" simplePos="0" relativeHeight="251658240" behindDoc="1" locked="0" layoutInCell="1" allowOverlap="1" wp14:anchorId="6B14E01D" wp14:editId="1AE6B598">
            <wp:simplePos x="0" y="0"/>
            <wp:positionH relativeFrom="column">
              <wp:posOffset>4566285</wp:posOffset>
            </wp:positionH>
            <wp:positionV relativeFrom="paragraph">
              <wp:posOffset>269240</wp:posOffset>
            </wp:positionV>
            <wp:extent cx="1584960" cy="1551940"/>
            <wp:effectExtent l="0" t="0" r="0" b="0"/>
            <wp:wrapTight wrapText="bothSides">
              <wp:wrapPolygon edited="0">
                <wp:start x="0" y="0"/>
                <wp:lineTo x="0" y="21211"/>
                <wp:lineTo x="21288" y="2121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4960" cy="1551940"/>
                    </a:xfrm>
                    <a:prstGeom prst="rect">
                      <a:avLst/>
                    </a:prstGeom>
                  </pic:spPr>
                </pic:pic>
              </a:graphicData>
            </a:graphic>
            <wp14:sizeRelH relativeFrom="page">
              <wp14:pctWidth>0</wp14:pctWidth>
            </wp14:sizeRelH>
            <wp14:sizeRelV relativeFrom="page">
              <wp14:pctHeight>0</wp14:pctHeight>
            </wp14:sizeRelV>
          </wp:anchor>
        </w:drawing>
      </w:r>
      <w:r w:rsidRPr="00311EDB">
        <w:rPr>
          <w:sz w:val="40"/>
          <w:szCs w:val="40"/>
        </w:rPr>
        <w:t>Twitter may soon be up for sale, and Salesforce.com, Walt Disney Co., M</w:t>
      </w:r>
      <w:bookmarkStart w:id="0" w:name="_GoBack"/>
      <w:bookmarkEnd w:id="0"/>
      <w:r w:rsidRPr="00311EDB">
        <w:rPr>
          <w:sz w:val="40"/>
          <w:szCs w:val="40"/>
        </w:rPr>
        <w:t>icrosoft and Alphabet are among those in the hunt, sources say. But regardless of Twitter's ultimate fate, any buyer will have to address what Twitter is and what it should become, Liana Baker writes.</w:t>
      </w:r>
    </w:p>
    <w:p w:rsidR="00CF175D" w:rsidRPr="00311EDB" w:rsidRDefault="00311EDB" w:rsidP="00311EDB">
      <w:pPr>
        <w:jc w:val="right"/>
        <w:rPr>
          <w:b/>
          <w:i/>
          <w:color w:val="CC0099"/>
          <w:sz w:val="40"/>
          <w:szCs w:val="40"/>
        </w:rPr>
      </w:pPr>
      <w:r w:rsidRPr="00311EDB">
        <w:rPr>
          <w:b/>
          <w:i/>
          <w:color w:val="CC0099"/>
          <w:sz w:val="40"/>
          <w:szCs w:val="40"/>
        </w:rPr>
        <w:t>Reuters 9/27</w:t>
      </w:r>
      <w:r w:rsidRPr="00311EDB">
        <w:rPr>
          <w:b/>
          <w:i/>
          <w:color w:val="CC0099"/>
          <w:sz w:val="40"/>
          <w:szCs w:val="40"/>
        </w:rPr>
        <w:t>/16</w:t>
      </w:r>
      <w:r w:rsidRPr="00311EDB">
        <w:rPr>
          <w:b/>
          <w:i/>
          <w:color w:val="CC0099"/>
          <w:sz w:val="40"/>
          <w:szCs w:val="40"/>
        </w:rPr>
        <w:t xml:space="preserve">  </w:t>
      </w:r>
    </w:p>
    <w:p w:rsidR="00311EDB" w:rsidRDefault="00311EDB" w:rsidP="00311EDB">
      <w:hyperlink r:id="rId6" w:history="1">
        <w:r w:rsidRPr="00903C4B">
          <w:rPr>
            <w:rStyle w:val="Hyperlink"/>
          </w:rPr>
          <w:t>http://www.reuters.com/article/us-twitter-m-a-strategies-idUSKCN11X05N</w:t>
        </w:r>
      </w:hyperlink>
    </w:p>
    <w:p w:rsidR="00311EDB" w:rsidRDefault="00311EDB" w:rsidP="00311EDB"/>
    <w:sectPr w:rsidR="00311ED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DB"/>
    <w:rsid w:val="00194E35"/>
    <w:rsid w:val="00226A80"/>
    <w:rsid w:val="00311EDB"/>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EDB"/>
    <w:rPr>
      <w:color w:val="0000FF" w:themeColor="hyperlink"/>
      <w:u w:val="single"/>
    </w:rPr>
  </w:style>
  <w:style w:type="paragraph" w:styleId="BalloonText">
    <w:name w:val="Balloon Text"/>
    <w:basedOn w:val="Normal"/>
    <w:link w:val="BalloonTextChar"/>
    <w:uiPriority w:val="99"/>
    <w:semiHidden/>
    <w:unhideWhenUsed/>
    <w:rsid w:val="00311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EDB"/>
    <w:rPr>
      <w:color w:val="0000FF" w:themeColor="hyperlink"/>
      <w:u w:val="single"/>
    </w:rPr>
  </w:style>
  <w:style w:type="paragraph" w:styleId="BalloonText">
    <w:name w:val="Balloon Text"/>
    <w:basedOn w:val="Normal"/>
    <w:link w:val="BalloonTextChar"/>
    <w:uiPriority w:val="99"/>
    <w:semiHidden/>
    <w:unhideWhenUsed/>
    <w:rsid w:val="00311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uters.com/article/us-twitter-m-a-strategies-idUSKCN11X05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2016-09-28T19:08:00Z</dcterms:created>
  <dcterms:modified xsi:type="dcterms:W3CDTF">2016-09-28T19:12:00Z</dcterms:modified>
</cp:coreProperties>
</file>