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610307" w:rsidRPr="00610307" w:rsidRDefault="00610307" w:rsidP="00610307">
      <w:pPr>
        <w:rPr>
          <w:b/>
          <w:color w:val="660033"/>
          <w:sz w:val="36"/>
        </w:rPr>
      </w:pPr>
      <w:r w:rsidRPr="00610307">
        <w:rPr>
          <w:b/>
          <w:color w:val="660033"/>
          <w:sz w:val="36"/>
        </w:rPr>
        <w:t>Prevalence Of S</w:t>
      </w:r>
      <w:r w:rsidRPr="00610307">
        <w:rPr>
          <w:b/>
          <w:color w:val="660033"/>
          <w:sz w:val="36"/>
        </w:rPr>
        <w:t xml:space="preserve">ports </w:t>
      </w:r>
      <w:r w:rsidRPr="00610307">
        <w:rPr>
          <w:b/>
          <w:color w:val="660033"/>
          <w:sz w:val="36"/>
        </w:rPr>
        <w:t>G</w:t>
      </w:r>
      <w:r w:rsidRPr="00610307">
        <w:rPr>
          <w:b/>
          <w:color w:val="660033"/>
          <w:sz w:val="36"/>
        </w:rPr>
        <w:t xml:space="preserve">ambling </w:t>
      </w:r>
      <w:r w:rsidRPr="00610307">
        <w:rPr>
          <w:b/>
          <w:color w:val="660033"/>
          <w:sz w:val="36"/>
        </w:rPr>
        <w:t>Ads C</w:t>
      </w:r>
      <w:r w:rsidRPr="00610307">
        <w:rPr>
          <w:b/>
          <w:color w:val="660033"/>
          <w:sz w:val="36"/>
        </w:rPr>
        <w:t xml:space="preserve">ould </w:t>
      </w:r>
      <w:r w:rsidRPr="00610307">
        <w:rPr>
          <w:b/>
          <w:color w:val="660033"/>
          <w:sz w:val="36"/>
        </w:rPr>
        <w:t>S</w:t>
      </w:r>
      <w:r w:rsidRPr="00610307">
        <w:rPr>
          <w:b/>
          <w:color w:val="660033"/>
          <w:sz w:val="36"/>
        </w:rPr>
        <w:t xml:space="preserve">park </w:t>
      </w:r>
      <w:r w:rsidRPr="00610307">
        <w:rPr>
          <w:b/>
          <w:color w:val="660033"/>
          <w:sz w:val="36"/>
        </w:rPr>
        <w:t>B</w:t>
      </w:r>
      <w:r w:rsidRPr="00610307">
        <w:rPr>
          <w:b/>
          <w:color w:val="660033"/>
          <w:sz w:val="36"/>
        </w:rPr>
        <w:t xml:space="preserve">acklash </w:t>
      </w:r>
    </w:p>
    <w:p w:rsidR="00610307" w:rsidRPr="00610307" w:rsidRDefault="004A5A98" w:rsidP="00610307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35062D0" wp14:editId="4DEBA193">
            <wp:simplePos x="0" y="0"/>
            <wp:positionH relativeFrom="column">
              <wp:posOffset>4249420</wp:posOffset>
            </wp:positionH>
            <wp:positionV relativeFrom="paragraph">
              <wp:posOffset>377190</wp:posOffset>
            </wp:positionV>
            <wp:extent cx="1774190" cy="1330960"/>
            <wp:effectExtent l="0" t="0" r="0" b="2540"/>
            <wp:wrapTight wrapText="bothSides">
              <wp:wrapPolygon edited="0">
                <wp:start x="0" y="0"/>
                <wp:lineTo x="0" y="21332"/>
                <wp:lineTo x="21337" y="21332"/>
                <wp:lineTo x="2133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307" w:rsidRPr="00610307">
        <w:rPr>
          <w:sz w:val="36"/>
        </w:rPr>
        <w:t>Participants at the recent SBC Summit North America voiced concerns that the proliferation of sports gambling advertisements on television could result in a backlash against the industry. Some called for industry players to self-regulate so as to avoid government restrictions like those in many European countries, while others argued that ads are a necessary part of attracting and retaining customers.</w:t>
      </w:r>
    </w:p>
    <w:p w:rsidR="00610307" w:rsidRDefault="00610307" w:rsidP="00610307">
      <w:pPr>
        <w:jc w:val="right"/>
        <w:rPr>
          <w:b/>
          <w:i/>
          <w:color w:val="660033"/>
          <w:sz w:val="36"/>
        </w:rPr>
      </w:pPr>
      <w:r w:rsidRPr="00610307">
        <w:rPr>
          <w:b/>
          <w:i/>
          <w:color w:val="660033"/>
          <w:sz w:val="36"/>
        </w:rPr>
        <w:t>The Associated Press 12</w:t>
      </w:r>
      <w:r w:rsidRPr="00610307">
        <w:rPr>
          <w:b/>
          <w:i/>
          <w:color w:val="660033"/>
          <w:sz w:val="36"/>
        </w:rPr>
        <w:t>.2.21</w:t>
      </w:r>
    </w:p>
    <w:p w:rsidR="00610307" w:rsidRDefault="00610307" w:rsidP="00610307">
      <w:pPr>
        <w:jc w:val="right"/>
        <w:rPr>
          <w:b/>
          <w:i/>
          <w:color w:val="660033"/>
          <w:sz w:val="28"/>
        </w:rPr>
      </w:pPr>
      <w:hyperlink r:id="rId6" w:history="1">
        <w:r w:rsidRPr="00610307">
          <w:rPr>
            <w:rStyle w:val="Hyperlink"/>
            <w:b/>
            <w:i/>
            <w:sz w:val="28"/>
          </w:rPr>
          <w:t>https://apnews.com/article/nfl-technology-entertainment-sports-lifestyle-faeb8e8ee4909821455069cd806e00d0</w:t>
        </w:r>
      </w:hyperlink>
      <w:r w:rsidRPr="00610307">
        <w:rPr>
          <w:b/>
          <w:i/>
          <w:color w:val="660033"/>
          <w:sz w:val="28"/>
        </w:rPr>
        <w:t xml:space="preserve"> </w:t>
      </w:r>
    </w:p>
    <w:p w:rsidR="004A5A98" w:rsidRDefault="004A5A98" w:rsidP="00610307">
      <w:pPr>
        <w:jc w:val="right"/>
        <w:rPr>
          <w:b/>
          <w:i/>
          <w:color w:val="660033"/>
          <w:sz w:val="28"/>
        </w:rPr>
      </w:pPr>
      <w:r>
        <w:rPr>
          <w:b/>
          <w:i/>
          <w:color w:val="660033"/>
          <w:sz w:val="28"/>
        </w:rPr>
        <w:t>Image credit:</w:t>
      </w:r>
    </w:p>
    <w:p w:rsidR="004A5A98" w:rsidRPr="00610307" w:rsidRDefault="004A5A98" w:rsidP="00610307">
      <w:pPr>
        <w:jc w:val="right"/>
        <w:rPr>
          <w:b/>
          <w:i/>
          <w:color w:val="660033"/>
          <w:sz w:val="28"/>
        </w:rPr>
      </w:pPr>
      <w:hyperlink r:id="rId7" w:history="1">
        <w:r w:rsidRPr="00DB7B3F">
          <w:rPr>
            <w:rStyle w:val="Hyperlink"/>
            <w:b/>
            <w:i/>
            <w:sz w:val="28"/>
          </w:rPr>
          <w:t>https://eprimefeed.com/wp-content/uploads/2021/12/Sports-betting-industry-ponders-if-relentless-advertising-is-overkill-for.jpg</w:t>
        </w:r>
      </w:hyperlink>
      <w:r>
        <w:rPr>
          <w:b/>
          <w:i/>
          <w:color w:val="660033"/>
          <w:sz w:val="28"/>
        </w:rPr>
        <w:t xml:space="preserve"> </w:t>
      </w:r>
      <w:bookmarkStart w:id="0" w:name="_GoBack"/>
      <w:bookmarkEnd w:id="0"/>
    </w:p>
    <w:p w:rsidR="00CF175D" w:rsidRDefault="00610307" w:rsidP="00610307">
      <w:r>
        <w:t xml:space="preserve">  </w:t>
      </w:r>
    </w:p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07"/>
    <w:rsid w:val="00194E35"/>
    <w:rsid w:val="00226A80"/>
    <w:rsid w:val="004A5A98"/>
    <w:rsid w:val="00610307"/>
    <w:rsid w:val="00A90A24"/>
    <w:rsid w:val="00B114B7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3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3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rimefeed.com/wp-content/uploads/2021/12/Sports-betting-industry-ponders-if-relentless-advertising-is-overkill-for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pnews.com/article/nfl-technology-entertainment-sports-lifestyle-faeb8e8ee4909821455069cd806e00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3</cp:revision>
  <dcterms:created xsi:type="dcterms:W3CDTF">2021-12-07T17:58:00Z</dcterms:created>
  <dcterms:modified xsi:type="dcterms:W3CDTF">2021-12-07T18:03:00Z</dcterms:modified>
</cp:coreProperties>
</file>