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7AF2FA6E" w14:textId="34B78DF0" w:rsidR="00545F77" w:rsidRPr="00545F77" w:rsidRDefault="00545F77" w:rsidP="00545F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632423" w:themeColor="accent2" w:themeShade="80"/>
          <w:sz w:val="36"/>
          <w:szCs w:val="36"/>
        </w:rPr>
      </w:pP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 xml:space="preserve">Surgeon General: We 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>M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 xml:space="preserve">ust 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>D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 xml:space="preserve">o 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>M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 xml:space="preserve">ore 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>T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 xml:space="preserve">o 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>P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 xml:space="preserve">rotect 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>Y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 xml:space="preserve">outh 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>O</w:t>
      </w:r>
      <w:r w:rsidRPr="00545F77">
        <w:rPr>
          <w:rStyle w:val="normaltextrun"/>
          <w:rFonts w:ascii="Calibri" w:hAnsi="Calibri" w:cs="Calibri"/>
          <w:b/>
          <w:bCs/>
          <w:color w:val="632423" w:themeColor="accent2" w:themeShade="80"/>
          <w:sz w:val="36"/>
          <w:szCs w:val="36"/>
        </w:rPr>
        <w:t>nline</w:t>
      </w:r>
      <w:r w:rsidRPr="00545F77">
        <w:rPr>
          <w:rStyle w:val="eop"/>
          <w:rFonts w:ascii="Calibri" w:hAnsi="Calibri" w:cs="Calibri"/>
          <w:b/>
          <w:bCs/>
          <w:color w:val="632423" w:themeColor="accent2" w:themeShade="80"/>
          <w:sz w:val="36"/>
          <w:szCs w:val="36"/>
        </w:rPr>
        <w:t> </w:t>
      </w:r>
    </w:p>
    <w:p w14:paraId="4F823EBF" w14:textId="35EE5CC4" w:rsidR="00545F77" w:rsidRPr="00545F77" w:rsidRDefault="00545F77" w:rsidP="00545F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6"/>
          <w:szCs w:val="36"/>
        </w:rPr>
      </w:pPr>
      <w:r w:rsidRPr="00545F77">
        <w:rPr>
          <w:rFonts w:asciiTheme="minorHAnsi" w:eastAsiaTheme="minorHAnsi" w:hAnsiTheme="minorHAnsi" w:cstheme="minorBidi"/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6C958D76" wp14:editId="4AC39B23">
            <wp:simplePos x="0" y="0"/>
            <wp:positionH relativeFrom="column">
              <wp:posOffset>6153785</wp:posOffset>
            </wp:positionH>
            <wp:positionV relativeFrom="paragraph">
              <wp:posOffset>231140</wp:posOffset>
            </wp:positionV>
            <wp:extent cx="1883410" cy="1883410"/>
            <wp:effectExtent l="0" t="0" r="2540" b="2540"/>
            <wp:wrapTight wrapText="bothSides">
              <wp:wrapPolygon edited="0">
                <wp:start x="4370" y="0"/>
                <wp:lineTo x="2185" y="437"/>
                <wp:lineTo x="0" y="2185"/>
                <wp:lineTo x="0" y="19226"/>
                <wp:lineTo x="2403" y="21192"/>
                <wp:lineTo x="4370" y="21411"/>
                <wp:lineTo x="17041" y="21411"/>
                <wp:lineTo x="19007" y="21192"/>
                <wp:lineTo x="21411" y="19226"/>
                <wp:lineTo x="21411" y="2185"/>
                <wp:lineTo x="19226" y="437"/>
                <wp:lineTo x="17041" y="0"/>
                <wp:lineTo x="4370" y="0"/>
              </wp:wrapPolygon>
            </wp:wrapTight>
            <wp:docPr id="2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E3DFA" w14:textId="0C15A883" w:rsidR="00545F77" w:rsidRPr="00545F77" w:rsidRDefault="00545F77" w:rsidP="00545F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45F77">
        <w:rPr>
          <w:rStyle w:val="normaltextrun"/>
          <w:rFonts w:ascii="Calibri" w:hAnsi="Calibri" w:cs="Calibri"/>
          <w:color w:val="000000"/>
          <w:sz w:val="36"/>
          <w:szCs w:val="36"/>
        </w:rPr>
        <w:t>Social media can help youth feel more connected and accepted but "can also have a profound risk of harm to the mental health and well-being" of them, says US Surgeon General Vivek Murthy. Among Murthy's recommendations are for policymakers to develop age-appropriate data, health and other safety standards, and for tech firms to quickly address requests and complaints from educators, young users and families.</w:t>
      </w:r>
      <w:r w:rsidRPr="00545F77"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600C266A" w14:textId="77777777" w:rsidR="00545F77" w:rsidRPr="00545F77" w:rsidRDefault="00545F77" w:rsidP="00545F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6"/>
          <w:szCs w:val="36"/>
        </w:rPr>
      </w:pPr>
    </w:p>
    <w:p w14:paraId="441C8EF0" w14:textId="715EE1DF" w:rsidR="00545F77" w:rsidRPr="00545F77" w:rsidRDefault="00545F77" w:rsidP="00545F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i/>
          <w:iCs/>
          <w:color w:val="632423" w:themeColor="accent2" w:themeShade="80"/>
          <w:sz w:val="36"/>
          <w:szCs w:val="36"/>
        </w:rPr>
      </w:pPr>
      <w:r w:rsidRPr="00545F77">
        <w:rPr>
          <w:rStyle w:val="normaltextrun"/>
          <w:rFonts w:ascii="Calibri" w:hAnsi="Calibri" w:cs="Calibri"/>
          <w:b/>
          <w:bCs/>
          <w:i/>
          <w:iCs/>
          <w:color w:val="632423" w:themeColor="accent2" w:themeShade="80"/>
          <w:sz w:val="36"/>
          <w:szCs w:val="36"/>
        </w:rPr>
        <w:t>ZDNet 5/24/23</w:t>
      </w:r>
      <w:r w:rsidRPr="00545F77">
        <w:rPr>
          <w:rStyle w:val="eop"/>
          <w:rFonts w:ascii="Calibri" w:hAnsi="Calibri" w:cs="Calibri"/>
          <w:b/>
          <w:bCs/>
          <w:i/>
          <w:iCs/>
          <w:color w:val="632423" w:themeColor="accent2" w:themeShade="80"/>
          <w:sz w:val="36"/>
          <w:szCs w:val="36"/>
        </w:rPr>
        <w:t> </w:t>
      </w:r>
    </w:p>
    <w:p w14:paraId="763C7BB9" w14:textId="77777777" w:rsidR="00545F77" w:rsidRDefault="00545F77" w:rsidP="00545F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A47557" w14:textId="0F4C030B" w:rsidR="00545F77" w:rsidRDefault="00545F77" w:rsidP="00545F7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i/>
          <w:iCs/>
          <w:color w:val="000000"/>
          <w:sz w:val="28"/>
          <w:szCs w:val="28"/>
        </w:rPr>
      </w:pPr>
      <w:hyperlink r:id="rId5" w:history="1">
        <w:r w:rsidRPr="00545F77">
          <w:rPr>
            <w:rStyle w:val="Hyperlink"/>
            <w:rFonts w:ascii="Calibri" w:hAnsi="Calibri" w:cs="Calibri"/>
            <w:i/>
            <w:iCs/>
            <w:sz w:val="28"/>
            <w:szCs w:val="28"/>
          </w:rPr>
          <w:t>https://www.zdnet.com/article/us-surgeon-general-releases-social-media-health-advisory-for-american-teens-and-tweens/</w:t>
        </w:r>
      </w:hyperlink>
      <w:r w:rsidRPr="00545F77">
        <w:rPr>
          <w:rStyle w:val="eop"/>
          <w:rFonts w:ascii="Calibri" w:hAnsi="Calibri" w:cs="Calibri"/>
          <w:i/>
          <w:iCs/>
          <w:color w:val="000000"/>
          <w:sz w:val="28"/>
          <w:szCs w:val="28"/>
        </w:rPr>
        <w:t> </w:t>
      </w:r>
    </w:p>
    <w:p w14:paraId="63C35294" w14:textId="64AD9B37" w:rsidR="00545F77" w:rsidRDefault="00545F77" w:rsidP="00545F7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Style w:val="eop"/>
          <w:rFonts w:ascii="Calibri" w:hAnsi="Calibri" w:cs="Calibri"/>
          <w:i/>
          <w:iCs/>
          <w:color w:val="000000"/>
          <w:sz w:val="28"/>
          <w:szCs w:val="28"/>
        </w:rPr>
        <w:t>Image credit:</w:t>
      </w:r>
    </w:p>
    <w:p w14:paraId="7325139E" w14:textId="53FD3E30" w:rsidR="00545F77" w:rsidRPr="00545F77" w:rsidRDefault="00545F77" w:rsidP="00545F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i/>
          <w:iCs/>
          <w:sz w:val="20"/>
          <w:szCs w:val="20"/>
        </w:rPr>
      </w:pPr>
      <w:hyperlink r:id="rId6" w:history="1">
        <w:r w:rsidRPr="00545F77">
          <w:rPr>
            <w:rStyle w:val="Hyperlink"/>
            <w:rFonts w:ascii="Segoe UI" w:hAnsi="Segoe UI" w:cs="Segoe UI"/>
            <w:i/>
            <w:iCs/>
            <w:sz w:val="20"/>
            <w:szCs w:val="20"/>
          </w:rPr>
          <w:t>https://www.bing.com/images/search?view=detailV2&amp;ccid=YKB0L7A0&amp;id=9B38638AF058CA85A91095D537D11668B036B78C&amp;thid=OIP.YKB0L7A0h2qUwBm_Nh2yPAHaHa&amp;mediaurl=https%3a%2f%2facttochange.org%2fwp-content%2fuploads%2f2019%2f10%2fVivek-Murthy-civilian-portrait-scaled.jpg&amp;cdnurl=https%3a%2f%2fth.bing.com%2fth%2fid%2fR.60a0742fb034876a94c019bf361db23c%3frik%3djLc2sGgW0TfVlQ%26pid%3dImgRaw%26r%3d0&amp;exph=2560&amp;expw=2560&amp;q=Vivek+Murthy&amp;simid=608046041073130966&amp;FORM=IRPRST&amp;ck=7F6A2BD1648951C3136649E80843DF77&amp;selectedIndex=7&amp;ajaxhist=0&amp;ajaxserp=0</w:t>
        </w:r>
      </w:hyperlink>
    </w:p>
    <w:p w14:paraId="3ECA945E" w14:textId="77777777" w:rsidR="00545F77" w:rsidRPr="00545F77" w:rsidRDefault="00545F77" w:rsidP="00545F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i/>
          <w:iCs/>
          <w:sz w:val="22"/>
          <w:szCs w:val="22"/>
        </w:rPr>
      </w:pPr>
    </w:p>
    <w:p w14:paraId="3E365084" w14:textId="77777777" w:rsidR="00545F77" w:rsidRDefault="00545F77" w:rsidP="00545F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BB9D7D" w14:textId="77777777" w:rsidR="00545F77" w:rsidRDefault="00545F77" w:rsidP="00545F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464AFA" w14:textId="2C70B596" w:rsidR="00C14788" w:rsidRPr="00545F77" w:rsidRDefault="00C14788" w:rsidP="00545F77"/>
    <w:sectPr w:rsidR="00C14788" w:rsidRPr="00545F77" w:rsidSect="001513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8"/>
    <w:rsid w:val="001513F9"/>
    <w:rsid w:val="002A1078"/>
    <w:rsid w:val="00417C6B"/>
    <w:rsid w:val="004A14F9"/>
    <w:rsid w:val="0051611A"/>
    <w:rsid w:val="00545F77"/>
    <w:rsid w:val="006A4F78"/>
    <w:rsid w:val="00746FC2"/>
    <w:rsid w:val="007A1C28"/>
    <w:rsid w:val="008E144F"/>
    <w:rsid w:val="009943E2"/>
    <w:rsid w:val="00C14788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4D35"/>
  <w15:docId w15:val="{7305B317-0C86-4F60-A8E9-23AA312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5F77"/>
  </w:style>
  <w:style w:type="character" w:customStyle="1" w:styleId="eop">
    <w:name w:val="eop"/>
    <w:basedOn w:val="DefaultParagraphFont"/>
    <w:rsid w:val="00545F77"/>
  </w:style>
  <w:style w:type="character" w:styleId="Hyperlink">
    <w:name w:val="Hyperlink"/>
    <w:basedOn w:val="DefaultParagraphFont"/>
    <w:uiPriority w:val="99"/>
    <w:unhideWhenUsed/>
    <w:rsid w:val="00545F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YKB0L7A0&amp;id=9B38638AF058CA85A91095D537D11668B036B78C&amp;thid=OIP.YKB0L7A0h2qUwBm_Nh2yPAHaHa&amp;mediaurl=https%3a%2f%2facttochange.org%2fwp-content%2fuploads%2f2019%2f10%2fVivek-Murthy-civilian-portrait-scaled.jpg&amp;cdnurl=https%3a%2f%2fth.bing.com%2fth%2fid%2fR.60a0742fb034876a94c019bf361db23c%3frik%3djLc2sGgW0TfVlQ%26pid%3dImgRaw%26r%3d0&amp;exph=2560&amp;expw=2560&amp;q=Vivek+Murthy&amp;simid=608046041073130966&amp;FORM=IRPRST&amp;ck=7F6A2BD1648951C3136649E80843DF77&amp;selectedIndex=7&amp;ajaxhist=0&amp;ajaxserp=0" TargetMode="External"/><Relationship Id="rId5" Type="http://schemas.openxmlformats.org/officeDocument/2006/relationships/hyperlink" Target="https://www.zdnet.com/article/us-surgeon-general-releases-social-media-health-advisory-for-american-teens-and-twee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 Jacobs</cp:lastModifiedBy>
  <cp:revision>2</cp:revision>
  <dcterms:created xsi:type="dcterms:W3CDTF">2023-05-25T15:49:00Z</dcterms:created>
  <dcterms:modified xsi:type="dcterms:W3CDTF">2023-05-25T15:49:00Z</dcterms:modified>
</cp:coreProperties>
</file>