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727193" w:rsidRPr="00727193" w:rsidRDefault="00727193" w:rsidP="00727193">
      <w:pPr>
        <w:rPr>
          <w:b/>
          <w:color w:val="FFFF00"/>
          <w:sz w:val="36"/>
        </w:rPr>
      </w:pPr>
      <w:r w:rsidRPr="00727193">
        <w:rPr>
          <w:b/>
          <w:color w:val="FFFF00"/>
          <w:sz w:val="36"/>
        </w:rPr>
        <w:t>Reaching Gen Z R</w:t>
      </w:r>
      <w:r w:rsidRPr="00727193">
        <w:rPr>
          <w:b/>
          <w:color w:val="FFFF00"/>
          <w:sz w:val="36"/>
        </w:rPr>
        <w:t xml:space="preserve">equires </w:t>
      </w:r>
      <w:r w:rsidRPr="00727193">
        <w:rPr>
          <w:b/>
          <w:color w:val="FFFF00"/>
          <w:sz w:val="36"/>
        </w:rPr>
        <w:t>Nuanced M</w:t>
      </w:r>
      <w:r w:rsidRPr="00727193">
        <w:rPr>
          <w:b/>
          <w:color w:val="FFFF00"/>
          <w:sz w:val="36"/>
        </w:rPr>
        <w:t xml:space="preserve">arketing </w:t>
      </w:r>
    </w:p>
    <w:p w:rsidR="00727193" w:rsidRPr="00727193" w:rsidRDefault="00727193" w:rsidP="00727193">
      <w:pPr>
        <w:rPr>
          <w:sz w:val="36"/>
        </w:rPr>
      </w:pPr>
      <w:r w:rsidRPr="00727193">
        <w:rPr>
          <w:rFonts w:ascii="Arial" w:hAnsi="Arial" w:cs="Arial"/>
          <w:noProof/>
          <w:color w:val="FFFFFF"/>
          <w:sz w:val="28"/>
          <w:szCs w:val="20"/>
        </w:rPr>
        <w:drawing>
          <wp:anchor distT="0" distB="0" distL="114300" distR="114300" simplePos="0" relativeHeight="251658240" behindDoc="1" locked="0" layoutInCell="1" allowOverlap="1" wp14:anchorId="72E3856A" wp14:editId="1D8239B5">
            <wp:simplePos x="0" y="0"/>
            <wp:positionH relativeFrom="column">
              <wp:posOffset>4253865</wp:posOffset>
            </wp:positionH>
            <wp:positionV relativeFrom="paragraph">
              <wp:posOffset>658495</wp:posOffset>
            </wp:positionV>
            <wp:extent cx="2138680" cy="1204595"/>
            <wp:effectExtent l="171450" t="171450" r="375920" b="357505"/>
            <wp:wrapTight wrapText="bothSides">
              <wp:wrapPolygon edited="0">
                <wp:start x="2116" y="-3074"/>
                <wp:lineTo x="-1732" y="-2391"/>
                <wp:lineTo x="-1732" y="22887"/>
                <wp:lineTo x="-962" y="24936"/>
                <wp:lineTo x="-962" y="25278"/>
                <wp:lineTo x="962" y="26986"/>
                <wp:lineTo x="1154" y="27669"/>
                <wp:lineTo x="22318" y="27669"/>
                <wp:lineTo x="22511" y="26986"/>
                <wp:lineTo x="24242" y="24936"/>
                <wp:lineTo x="25012" y="19812"/>
                <wp:lineTo x="25204" y="1366"/>
                <wp:lineTo x="22511" y="-2391"/>
                <wp:lineTo x="21356" y="-3074"/>
                <wp:lineTo x="2116" y="-3074"/>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8680" cy="12045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727193">
        <w:rPr>
          <w:sz w:val="36"/>
        </w:rPr>
        <w:t xml:space="preserve">Generation Z is a multifaceted generation, per Horizon Media research, that defies broad-based </w:t>
      </w:r>
      <w:bookmarkStart w:id="0" w:name="_GoBack"/>
      <w:bookmarkEnd w:id="0"/>
      <w:r w:rsidRPr="00727193">
        <w:rPr>
          <w:sz w:val="36"/>
        </w:rPr>
        <w:t>demographic targeting strategies and no longer aligns itself with pop culture. The research identified five categories and 12 subcultures within Gen Z, and Horizon Media's Maxine Gurevich says, "To drive critical mass and conversion, niche and relevancy at scale will trump traditional reach and frequency tactics."</w:t>
      </w:r>
    </w:p>
    <w:p w:rsidR="00CF175D" w:rsidRPr="00727193" w:rsidRDefault="00727193" w:rsidP="00727193">
      <w:pPr>
        <w:jc w:val="right"/>
        <w:rPr>
          <w:b/>
          <w:i/>
          <w:color w:val="FFFF00"/>
          <w:sz w:val="36"/>
        </w:rPr>
      </w:pPr>
      <w:r w:rsidRPr="00727193">
        <w:rPr>
          <w:b/>
          <w:i/>
          <w:color w:val="FFFF00"/>
          <w:sz w:val="36"/>
        </w:rPr>
        <w:t>Marketing Dive 10/3</w:t>
      </w:r>
      <w:r w:rsidRPr="00727193">
        <w:rPr>
          <w:b/>
          <w:i/>
          <w:color w:val="FFFF00"/>
          <w:sz w:val="36"/>
        </w:rPr>
        <w:t>/22</w:t>
      </w:r>
    </w:p>
    <w:p w:rsidR="00727193" w:rsidRDefault="00727193" w:rsidP="00727193">
      <w:pPr>
        <w:jc w:val="right"/>
        <w:rPr>
          <w:i/>
          <w:sz w:val="28"/>
        </w:rPr>
      </w:pPr>
      <w:hyperlink r:id="rId6" w:history="1">
        <w:r w:rsidRPr="00727193">
          <w:rPr>
            <w:rStyle w:val="Hyperlink"/>
            <w:i/>
            <w:sz w:val="28"/>
          </w:rPr>
          <w:t>https://www.marketingdive.com/news/marketing-Gen-Z-subculture-gamer-girls/633090/</w:t>
        </w:r>
      </w:hyperlink>
    </w:p>
    <w:p w:rsidR="00727193" w:rsidRDefault="00727193" w:rsidP="00727193">
      <w:pPr>
        <w:jc w:val="right"/>
        <w:rPr>
          <w:i/>
          <w:sz w:val="28"/>
        </w:rPr>
      </w:pPr>
      <w:r>
        <w:rPr>
          <w:i/>
          <w:sz w:val="28"/>
        </w:rPr>
        <w:t>Image credit:</w:t>
      </w:r>
    </w:p>
    <w:p w:rsidR="00727193" w:rsidRPr="00727193" w:rsidRDefault="00727193" w:rsidP="00727193">
      <w:pPr>
        <w:jc w:val="right"/>
        <w:rPr>
          <w:i/>
          <w:sz w:val="28"/>
        </w:rPr>
      </w:pPr>
      <w:hyperlink r:id="rId7" w:history="1">
        <w:r w:rsidRPr="000D35A0">
          <w:rPr>
            <w:rStyle w:val="Hyperlink"/>
            <w:i/>
            <w:sz w:val="28"/>
          </w:rPr>
          <w:t>https://resources.stuff.co.nz/content/dam/images/1/h/t/d/p/c/image.related.StuffLandscapeSixteenByNine.1420x800.1ia9h2.png/1491282253204.jpg</w:t>
        </w:r>
      </w:hyperlink>
      <w:r>
        <w:rPr>
          <w:i/>
          <w:sz w:val="28"/>
        </w:rPr>
        <w:t xml:space="preserve"> </w:t>
      </w:r>
    </w:p>
    <w:p w:rsidR="00727193" w:rsidRDefault="00727193" w:rsidP="00727193"/>
    <w:sectPr w:rsidR="0072719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93"/>
    <w:rsid w:val="00194E35"/>
    <w:rsid w:val="00226A80"/>
    <w:rsid w:val="00727193"/>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193"/>
    <w:rPr>
      <w:color w:val="0000FF" w:themeColor="hyperlink"/>
      <w:u w:val="single"/>
    </w:rPr>
  </w:style>
  <w:style w:type="paragraph" w:styleId="BalloonText">
    <w:name w:val="Balloon Text"/>
    <w:basedOn w:val="Normal"/>
    <w:link w:val="BalloonTextChar"/>
    <w:uiPriority w:val="99"/>
    <w:semiHidden/>
    <w:unhideWhenUsed/>
    <w:rsid w:val="00727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193"/>
    <w:rPr>
      <w:color w:val="0000FF" w:themeColor="hyperlink"/>
      <w:u w:val="single"/>
    </w:rPr>
  </w:style>
  <w:style w:type="paragraph" w:styleId="BalloonText">
    <w:name w:val="Balloon Text"/>
    <w:basedOn w:val="Normal"/>
    <w:link w:val="BalloonTextChar"/>
    <w:uiPriority w:val="99"/>
    <w:semiHidden/>
    <w:unhideWhenUsed/>
    <w:rsid w:val="00727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stuff.co.nz/content/dam/images/1/h/t/d/p/c/image.related.StuffLandscapeSixteenByNine.1420x800.1ia9h2.png/149128225320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ketingdive.com/news/marketing-Gen-Z-subculture-gamer-girls/6330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2022-10-04T17:24:00Z</dcterms:created>
  <dcterms:modified xsi:type="dcterms:W3CDTF">2022-10-04T17:31:00Z</dcterms:modified>
</cp:coreProperties>
</file>