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B85233" w:rsidRPr="00B85233" w:rsidRDefault="00B85233" w:rsidP="00B85233">
      <w:pPr>
        <w:rPr>
          <w:b/>
          <w:color w:val="0033CC"/>
          <w:sz w:val="40"/>
        </w:rPr>
      </w:pPr>
      <w:r w:rsidRPr="00B85233">
        <w:rPr>
          <w:b/>
          <w:color w:val="0033CC"/>
          <w:sz w:val="40"/>
        </w:rPr>
        <w:t>Rise In Teen Suicide, Social Media Coincide</w:t>
      </w:r>
    </w:p>
    <w:p w:rsidR="00B85233" w:rsidRPr="00B85233" w:rsidRDefault="00B85233" w:rsidP="00B85233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9040778" wp14:editId="3A9F7543">
            <wp:simplePos x="0" y="0"/>
            <wp:positionH relativeFrom="column">
              <wp:posOffset>3893820</wp:posOffset>
            </wp:positionH>
            <wp:positionV relativeFrom="paragraph">
              <wp:posOffset>601345</wp:posOffset>
            </wp:positionV>
            <wp:extent cx="2238375" cy="1299845"/>
            <wp:effectExtent l="0" t="0" r="9525" b="0"/>
            <wp:wrapTight wrapText="bothSides">
              <wp:wrapPolygon edited="0">
                <wp:start x="0" y="0"/>
                <wp:lineTo x="0" y="21210"/>
                <wp:lineTo x="21508" y="21210"/>
                <wp:lineTo x="21508" y="0"/>
                <wp:lineTo x="0" y="0"/>
              </wp:wrapPolygon>
            </wp:wrapTight>
            <wp:docPr id="1" name="Picture 1" descr="Image result for teen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en on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233">
        <w:rPr>
          <w:sz w:val="40"/>
        </w:rPr>
        <w:t xml:space="preserve">Suicide rates for teens rose between 2010 and 2015 after </w:t>
      </w:r>
      <w:bookmarkStart w:id="0" w:name="_GoBack"/>
      <w:bookmarkEnd w:id="0"/>
      <w:r w:rsidRPr="00B85233">
        <w:rPr>
          <w:sz w:val="40"/>
        </w:rPr>
        <w:t xml:space="preserve">they had declined for nearly two decades, according to data from the federal Centers for Disease Control and Prevention. </w:t>
      </w:r>
      <w:r w:rsidRPr="00B85233">
        <w:rPr>
          <w:sz w:val="40"/>
        </w:rPr>
        <w:t>The study doesn’t answer the question, but it suggests that one factor could be rising social media use.</w:t>
      </w:r>
    </w:p>
    <w:p w:rsidR="00B85233" w:rsidRPr="00B85233" w:rsidRDefault="00B85233" w:rsidP="00B85233">
      <w:pPr>
        <w:jc w:val="right"/>
        <w:rPr>
          <w:b/>
          <w:i/>
          <w:color w:val="0033CC"/>
          <w:sz w:val="40"/>
        </w:rPr>
      </w:pPr>
      <w:r w:rsidRPr="00B85233">
        <w:rPr>
          <w:b/>
          <w:i/>
          <w:color w:val="0033CC"/>
          <w:sz w:val="40"/>
        </w:rPr>
        <w:t>The Associated Press</w:t>
      </w:r>
      <w:r w:rsidRPr="00B85233">
        <w:rPr>
          <w:b/>
          <w:i/>
          <w:color w:val="0033CC"/>
          <w:sz w:val="40"/>
        </w:rPr>
        <w:t xml:space="preserve"> 11.14.17</w:t>
      </w:r>
    </w:p>
    <w:p w:rsidR="00B85233" w:rsidRDefault="00B85233" w:rsidP="00B85233">
      <w:hyperlink r:id="rId6" w:history="1">
        <w:r w:rsidRPr="00822A61">
          <w:rPr>
            <w:rStyle w:val="Hyperlink"/>
          </w:rPr>
          <w:t>http://www.tvnewscheck.com/article/108863/rise-in-teen-suicide-social-media-coincide</w:t>
        </w:r>
      </w:hyperlink>
    </w:p>
    <w:p w:rsidR="00B85233" w:rsidRDefault="00B85233" w:rsidP="00B85233">
      <w:r>
        <w:t>Image credit:</w:t>
      </w:r>
    </w:p>
    <w:p w:rsidR="00B85233" w:rsidRDefault="00B85233" w:rsidP="00B85233">
      <w:hyperlink r:id="rId7" w:history="1">
        <w:r w:rsidRPr="00822A61">
          <w:rPr>
            <w:rStyle w:val="Hyperlink"/>
          </w:rPr>
          <w:t>https://megmeekermd.com/content/uploads/cyber-bullying-1200-1080x627.jpg</w:t>
        </w:r>
      </w:hyperlink>
    </w:p>
    <w:p w:rsidR="00B85233" w:rsidRDefault="00B85233" w:rsidP="00B85233"/>
    <w:p w:rsidR="00B85233" w:rsidRDefault="00B85233" w:rsidP="00B85233"/>
    <w:p w:rsidR="00B85233" w:rsidRDefault="00B85233" w:rsidP="00B85233"/>
    <w:sectPr w:rsidR="00B8523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33"/>
    <w:rsid w:val="00194E35"/>
    <w:rsid w:val="00226A80"/>
    <w:rsid w:val="004A321C"/>
    <w:rsid w:val="00A90A24"/>
    <w:rsid w:val="00B85233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2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2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gmeekermd.com/content/uploads/cyber-bullying-1200-1080x627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newscheck.com/article/108863/rise-in-teen-suicide-social-media-coinci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2017-11-14T14:36:00Z</dcterms:created>
  <dcterms:modified xsi:type="dcterms:W3CDTF">2017-11-14T14:42:00Z</dcterms:modified>
</cp:coreProperties>
</file>