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D9223C" w:rsidRDefault="00D9223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Singapore Invokes 'F</w:t>
      </w:r>
      <w:r w:rsidRPr="00D9223C">
        <w:rPr>
          <w:b/>
          <w:color w:val="FF0000"/>
          <w:sz w:val="32"/>
        </w:rPr>
        <w:t xml:space="preserve">ake </w:t>
      </w:r>
      <w:r>
        <w:rPr>
          <w:b/>
          <w:color w:val="FF0000"/>
          <w:sz w:val="32"/>
        </w:rPr>
        <w:t>N</w:t>
      </w:r>
      <w:r w:rsidRPr="00D9223C">
        <w:rPr>
          <w:b/>
          <w:color w:val="FF0000"/>
          <w:sz w:val="32"/>
        </w:rPr>
        <w:t xml:space="preserve">ews' </w:t>
      </w:r>
      <w:r>
        <w:rPr>
          <w:b/>
          <w:color w:val="FF0000"/>
          <w:sz w:val="32"/>
        </w:rPr>
        <w:t>L</w:t>
      </w:r>
      <w:r w:rsidRPr="00D9223C">
        <w:rPr>
          <w:b/>
          <w:color w:val="FF0000"/>
          <w:sz w:val="32"/>
        </w:rPr>
        <w:t xml:space="preserve">aw for </w:t>
      </w:r>
      <w:r>
        <w:rPr>
          <w:b/>
          <w:color w:val="FF0000"/>
          <w:sz w:val="32"/>
        </w:rPr>
        <w:t>F</w:t>
      </w:r>
      <w:r w:rsidRPr="00D9223C">
        <w:rPr>
          <w:b/>
          <w:color w:val="FF0000"/>
          <w:sz w:val="32"/>
        </w:rPr>
        <w:t xml:space="preserve">irst </w:t>
      </w:r>
      <w:r>
        <w:rPr>
          <w:b/>
          <w:color w:val="FF0000"/>
          <w:sz w:val="32"/>
        </w:rPr>
        <w:t>Time O</w:t>
      </w:r>
      <w:r w:rsidRPr="00D9223C">
        <w:rPr>
          <w:b/>
          <w:color w:val="FF0000"/>
          <w:sz w:val="32"/>
        </w:rPr>
        <w:t xml:space="preserve">ver Facebook </w:t>
      </w:r>
      <w:r>
        <w:rPr>
          <w:b/>
          <w:color w:val="FF0000"/>
          <w:sz w:val="32"/>
        </w:rPr>
        <w:t>P</w:t>
      </w:r>
      <w:r w:rsidRPr="00D9223C">
        <w:rPr>
          <w:b/>
          <w:color w:val="FF0000"/>
          <w:sz w:val="32"/>
        </w:rPr>
        <w:t>ost</w:t>
      </w:r>
    </w:p>
    <w:p w:rsidR="00D9223C" w:rsidRPr="00D9223C" w:rsidRDefault="00D9223C" w:rsidP="00D9223C">
      <w:pPr>
        <w:rPr>
          <w:sz w:val="32"/>
        </w:rPr>
      </w:pPr>
      <w:r w:rsidRPr="00D9223C">
        <w:rPr>
          <w:rFonts w:ascii="Arial" w:hAnsi="Arial" w:cs="Arial"/>
          <w:noProof/>
          <w:color w:val="FFFFFF"/>
          <w:szCs w:val="20"/>
        </w:rPr>
        <w:drawing>
          <wp:anchor distT="0" distB="0" distL="114300" distR="114300" simplePos="0" relativeHeight="251658240" behindDoc="1" locked="0" layoutInCell="1" allowOverlap="1" wp14:anchorId="7CA9D198" wp14:editId="19DAA091">
            <wp:simplePos x="0" y="0"/>
            <wp:positionH relativeFrom="column">
              <wp:posOffset>4439285</wp:posOffset>
            </wp:positionH>
            <wp:positionV relativeFrom="paragraph">
              <wp:posOffset>447675</wp:posOffset>
            </wp:positionV>
            <wp:extent cx="1866265" cy="1049020"/>
            <wp:effectExtent l="0" t="0" r="635" b="0"/>
            <wp:wrapTight wrapText="bothSides">
              <wp:wrapPolygon edited="0">
                <wp:start x="0" y="0"/>
                <wp:lineTo x="0" y="21182"/>
                <wp:lineTo x="21387" y="21182"/>
                <wp:lineTo x="2138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23C">
        <w:rPr>
          <w:sz w:val="32"/>
        </w:rPr>
        <w:t>Singapore political figure Brad Bowyer on Monday corrected a Facebook post questioning the independence of state investment firms following a government request, in the first use of the country's new "fake news" law.</w:t>
      </w:r>
      <w:r w:rsidRPr="00D9223C">
        <w:rPr>
          <w:sz w:val="32"/>
        </w:rPr>
        <w:t xml:space="preserve"> </w:t>
      </w:r>
      <w:r w:rsidRPr="00D9223C">
        <w:rPr>
          <w:sz w:val="32"/>
        </w:rPr>
        <w:t>Bowyer used "false and misleading" statements alleging the government influenced decisions made by state investors Temasek Holdings and GIC, according to a statement on the official government fact-checking website.</w:t>
      </w:r>
    </w:p>
    <w:p w:rsidR="00D9223C" w:rsidRPr="00D9223C" w:rsidRDefault="00D9223C" w:rsidP="00D9223C">
      <w:pPr>
        <w:jc w:val="right"/>
        <w:rPr>
          <w:b/>
          <w:i/>
          <w:color w:val="FF0000"/>
          <w:sz w:val="32"/>
        </w:rPr>
      </w:pPr>
      <w:r w:rsidRPr="00D9223C">
        <w:rPr>
          <w:b/>
          <w:i/>
          <w:color w:val="FF0000"/>
          <w:sz w:val="32"/>
        </w:rPr>
        <w:t>Reuters 11.25.19</w:t>
      </w:r>
    </w:p>
    <w:p w:rsidR="00D9223C" w:rsidRDefault="00D9223C" w:rsidP="00D9223C">
      <w:hyperlink r:id="rId6" w:history="1">
        <w:r w:rsidRPr="008218B2">
          <w:rPr>
            <w:rStyle w:val="Hyperlink"/>
          </w:rPr>
          <w:t>http://news.trust.org/item/20191125050130-v7vpg/?utm_source=Pew+Research+Center&amp;utm_source=Daily+Lab+email+list&amp;utm_campaign=61b2d19c1b-dailylabemail3&amp;utm_medium=email&amp;utm_term=0_d68264fd5e-61b2d19c1b-396123901</w:t>
        </w:r>
      </w:hyperlink>
      <w:r>
        <w:t xml:space="preserve"> </w:t>
      </w:r>
    </w:p>
    <w:p w:rsidR="006B386B" w:rsidRDefault="006B386B" w:rsidP="00D9223C">
      <w:r>
        <w:t>Image credit:</w:t>
      </w:r>
    </w:p>
    <w:p w:rsidR="006B386B" w:rsidRDefault="006B386B" w:rsidP="00D9223C">
      <w:hyperlink r:id="rId7" w:history="1">
        <w:r w:rsidRPr="008218B2">
          <w:rPr>
            <w:rStyle w:val="Hyperlink"/>
          </w:rPr>
          <w:t>https://www.lite1065.com/wp-content/uploads/sites/5/2019/10/singapore-iStock.jpg</w:t>
        </w:r>
      </w:hyperlink>
      <w:r>
        <w:t xml:space="preserve"> </w:t>
      </w:r>
      <w:bookmarkStart w:id="0" w:name="_GoBack"/>
      <w:bookmarkEnd w:id="0"/>
    </w:p>
    <w:sectPr w:rsidR="006B386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3C"/>
    <w:rsid w:val="00194E35"/>
    <w:rsid w:val="00226A80"/>
    <w:rsid w:val="006B386B"/>
    <w:rsid w:val="00A90A24"/>
    <w:rsid w:val="00CF175D"/>
    <w:rsid w:val="00D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e1065.com/wp-content/uploads/sites/5/2019/10/singapore-iStock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trust.org/item/20191125050130-v7vpg/?utm_source=Pew+Research+Center&amp;utm_source=Daily+Lab+email+list&amp;utm_campaign=61b2d19c1b-dailylabemail3&amp;utm_medium=email&amp;utm_term=0_d68264fd5e-61b2d19c1b-3961239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2019-11-25T20:11:00Z</dcterms:created>
  <dcterms:modified xsi:type="dcterms:W3CDTF">2019-11-25T20:17:00Z</dcterms:modified>
</cp:coreProperties>
</file>