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6E95D8F8" w14:textId="01F71FEF" w:rsidR="00865BAE" w:rsidRPr="00865BAE" w:rsidRDefault="00865BAE" w:rsidP="00865BAE">
      <w:pPr>
        <w:rPr>
          <w:b/>
          <w:bCs/>
          <w:color w:val="7030A0"/>
          <w:sz w:val="36"/>
          <w:szCs w:val="36"/>
        </w:rPr>
      </w:pPr>
      <w:r w:rsidRPr="00865BAE">
        <w:rPr>
          <w:b/>
          <w:bCs/>
          <w:color w:val="7030A0"/>
          <w:sz w:val="36"/>
          <w:szCs w:val="36"/>
        </w:rPr>
        <w:t xml:space="preserve">Streaming </w:t>
      </w:r>
      <w:r>
        <w:rPr>
          <w:b/>
          <w:bCs/>
          <w:color w:val="7030A0"/>
          <w:sz w:val="36"/>
          <w:szCs w:val="36"/>
        </w:rPr>
        <w:t>H</w:t>
      </w:r>
      <w:r w:rsidRPr="00865BAE">
        <w:rPr>
          <w:b/>
          <w:bCs/>
          <w:color w:val="7030A0"/>
          <w:sz w:val="36"/>
          <w:szCs w:val="36"/>
        </w:rPr>
        <w:t xml:space="preserve">its </w:t>
      </w:r>
      <w:r>
        <w:rPr>
          <w:b/>
          <w:bCs/>
          <w:color w:val="7030A0"/>
          <w:sz w:val="36"/>
          <w:szCs w:val="36"/>
        </w:rPr>
        <w:t>R</w:t>
      </w:r>
      <w:r w:rsidRPr="00865BAE">
        <w:rPr>
          <w:b/>
          <w:bCs/>
          <w:color w:val="7030A0"/>
          <w:sz w:val="36"/>
          <w:szCs w:val="36"/>
        </w:rPr>
        <w:t xml:space="preserve">ecord </w:t>
      </w:r>
      <w:r>
        <w:rPr>
          <w:b/>
          <w:bCs/>
          <w:color w:val="7030A0"/>
          <w:sz w:val="36"/>
          <w:szCs w:val="36"/>
        </w:rPr>
        <w:t>S</w:t>
      </w:r>
      <w:r w:rsidRPr="00865BAE">
        <w:rPr>
          <w:b/>
          <w:bCs/>
          <w:color w:val="7030A0"/>
          <w:sz w:val="36"/>
          <w:szCs w:val="36"/>
        </w:rPr>
        <w:t xml:space="preserve">hare </w:t>
      </w:r>
      <w:r>
        <w:rPr>
          <w:b/>
          <w:bCs/>
          <w:color w:val="7030A0"/>
          <w:sz w:val="36"/>
          <w:szCs w:val="36"/>
        </w:rPr>
        <w:t>O</w:t>
      </w:r>
      <w:r w:rsidRPr="00865BAE">
        <w:rPr>
          <w:b/>
          <w:bCs/>
          <w:color w:val="7030A0"/>
          <w:sz w:val="36"/>
          <w:szCs w:val="36"/>
        </w:rPr>
        <w:t xml:space="preserve">f TV </w:t>
      </w:r>
      <w:r>
        <w:rPr>
          <w:b/>
          <w:bCs/>
          <w:color w:val="7030A0"/>
          <w:sz w:val="36"/>
          <w:szCs w:val="36"/>
        </w:rPr>
        <w:t>V</w:t>
      </w:r>
      <w:r w:rsidRPr="00865BAE">
        <w:rPr>
          <w:b/>
          <w:bCs/>
          <w:color w:val="7030A0"/>
          <w:sz w:val="36"/>
          <w:szCs w:val="36"/>
        </w:rPr>
        <w:t xml:space="preserve">iewing </w:t>
      </w:r>
      <w:r>
        <w:rPr>
          <w:b/>
          <w:bCs/>
          <w:color w:val="7030A0"/>
          <w:sz w:val="36"/>
          <w:szCs w:val="36"/>
        </w:rPr>
        <w:t>I</w:t>
      </w:r>
      <w:r w:rsidRPr="00865BAE">
        <w:rPr>
          <w:b/>
          <w:bCs/>
          <w:color w:val="7030A0"/>
          <w:sz w:val="36"/>
          <w:szCs w:val="36"/>
        </w:rPr>
        <w:t>n June</w:t>
      </w:r>
    </w:p>
    <w:p w14:paraId="05B193FD" w14:textId="53C42C7E" w:rsidR="00865BAE" w:rsidRPr="00865BAE" w:rsidRDefault="00865BAE" w:rsidP="00865BAE">
      <w:pPr>
        <w:rPr>
          <w:sz w:val="36"/>
          <w:szCs w:val="36"/>
        </w:rPr>
      </w:pPr>
      <w:r>
        <w:rPr>
          <w:noProof/>
          <w:sz w:val="36"/>
          <w:szCs w:val="36"/>
        </w:rPr>
        <w:drawing>
          <wp:anchor distT="0" distB="0" distL="114300" distR="114300" simplePos="0" relativeHeight="251658240" behindDoc="1" locked="0" layoutInCell="1" allowOverlap="1" wp14:anchorId="4F992B5C" wp14:editId="6920E690">
            <wp:simplePos x="0" y="0"/>
            <wp:positionH relativeFrom="column">
              <wp:posOffset>4669155</wp:posOffset>
            </wp:positionH>
            <wp:positionV relativeFrom="paragraph">
              <wp:posOffset>159385</wp:posOffset>
            </wp:positionV>
            <wp:extent cx="1664335" cy="1247775"/>
            <wp:effectExtent l="152400" t="152400" r="354965" b="371475"/>
            <wp:wrapTight wrapText="bothSides">
              <wp:wrapPolygon edited="0">
                <wp:start x="989" y="-2638"/>
                <wp:lineTo x="-1978" y="-1979"/>
                <wp:lineTo x="-1978" y="19127"/>
                <wp:lineTo x="-1483" y="24403"/>
                <wp:lineTo x="2225" y="27041"/>
                <wp:lineTo x="2472" y="27701"/>
                <wp:lineTo x="21509" y="27701"/>
                <wp:lineTo x="21757" y="27041"/>
                <wp:lineTo x="25218" y="24403"/>
                <wp:lineTo x="25960" y="19127"/>
                <wp:lineTo x="25960" y="3298"/>
                <wp:lineTo x="22993" y="-1649"/>
                <wp:lineTo x="22746" y="-2638"/>
                <wp:lineTo x="989" y="-26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4335" cy="1247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65BAE">
        <w:rPr>
          <w:sz w:val="36"/>
          <w:szCs w:val="36"/>
        </w:rPr>
        <w:t>US viewers spent 33.7% of their time streaming in June, the format's highest percentage of the marker since Nielsen began its monthly measurements in May 2021 and up 1.8 percentage points from the prior month. Total viewership rose 2%.</w:t>
      </w:r>
    </w:p>
    <w:p w14:paraId="1CA8659A" w14:textId="57A1C239" w:rsidR="00FE75DF" w:rsidRPr="00865BAE" w:rsidRDefault="00865BAE" w:rsidP="00865BAE">
      <w:pPr>
        <w:jc w:val="right"/>
        <w:rPr>
          <w:b/>
          <w:bCs/>
          <w:i/>
          <w:iCs/>
          <w:color w:val="7030A0"/>
          <w:sz w:val="36"/>
          <w:szCs w:val="36"/>
        </w:rPr>
      </w:pPr>
      <w:r w:rsidRPr="00865BAE">
        <w:rPr>
          <w:b/>
          <w:bCs/>
          <w:i/>
          <w:iCs/>
          <w:color w:val="7030A0"/>
          <w:sz w:val="36"/>
          <w:szCs w:val="36"/>
        </w:rPr>
        <w:t>Next TV/Broadcasting+Cable 7/21</w:t>
      </w:r>
      <w:r w:rsidRPr="00865BAE">
        <w:rPr>
          <w:b/>
          <w:bCs/>
          <w:i/>
          <w:iCs/>
          <w:color w:val="7030A0"/>
          <w:sz w:val="36"/>
          <w:szCs w:val="36"/>
        </w:rPr>
        <w:t>/22</w:t>
      </w:r>
    </w:p>
    <w:p w14:paraId="73A4F4CC" w14:textId="2E3A0C56" w:rsidR="00865BAE" w:rsidRDefault="00865BAE" w:rsidP="00865BAE">
      <w:pPr>
        <w:jc w:val="right"/>
        <w:rPr>
          <w:i/>
          <w:iCs/>
        </w:rPr>
      </w:pPr>
      <w:hyperlink r:id="rId5" w:history="1">
        <w:r w:rsidRPr="00865BAE">
          <w:rPr>
            <w:rStyle w:val="Hyperlink"/>
            <w:i/>
            <w:iCs/>
          </w:rPr>
          <w:t>https://www.nexttv.com/news/streamings-share-of-tv-viewing-rises-to-337-in-june-nielsen?utm_source=SmartBrief&amp;utm_medium=email&amp;utm_campaign=45863C53-9E40-4489-97A3-CC1A29EF491D&amp;utm_content=446AE0AE-25EE-4A0E-B80E-94C7CD8A5957&amp;utm_term=a25693a1-51b6-4112-bde4-56bd420e983f</w:t>
        </w:r>
      </w:hyperlink>
    </w:p>
    <w:p w14:paraId="03F819E9" w14:textId="4461A780" w:rsidR="00865BAE" w:rsidRDefault="00865BAE" w:rsidP="00865BAE">
      <w:pPr>
        <w:jc w:val="right"/>
        <w:rPr>
          <w:i/>
          <w:iCs/>
        </w:rPr>
      </w:pPr>
      <w:r>
        <w:rPr>
          <w:i/>
          <w:iCs/>
        </w:rPr>
        <w:t>Image credit:</w:t>
      </w:r>
    </w:p>
    <w:p w14:paraId="7163AD44" w14:textId="2CA7A897" w:rsidR="00865BAE" w:rsidRDefault="00865BAE" w:rsidP="00865BAE">
      <w:pPr>
        <w:jc w:val="right"/>
        <w:rPr>
          <w:i/>
          <w:iCs/>
        </w:rPr>
      </w:pPr>
      <w:hyperlink r:id="rId6" w:history="1">
        <w:r w:rsidRPr="00DC4C83">
          <w:rPr>
            <w:rStyle w:val="Hyperlink"/>
            <w:i/>
            <w:iCs/>
          </w:rPr>
          <w:t>https://www.opptrends.com/wp-content/uploads/2020/06/How-to-Choose-the-Best-TV-Streaming-Service.jpg</w:t>
        </w:r>
      </w:hyperlink>
    </w:p>
    <w:p w14:paraId="5F892AD2" w14:textId="77777777" w:rsidR="00865BAE" w:rsidRPr="00865BAE" w:rsidRDefault="00865BAE" w:rsidP="00865BAE">
      <w:pPr>
        <w:jc w:val="right"/>
        <w:rPr>
          <w:i/>
          <w:iCs/>
        </w:rPr>
      </w:pPr>
    </w:p>
    <w:p w14:paraId="11C4A5B3" w14:textId="77777777" w:rsidR="00865BAE" w:rsidRDefault="00865BAE" w:rsidP="00865BAE"/>
    <w:sectPr w:rsidR="00865BA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AE"/>
    <w:rsid w:val="003837C3"/>
    <w:rsid w:val="00865BA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8A7A"/>
  <w15:chartTrackingRefBased/>
  <w15:docId w15:val="{93BD42BD-A2B4-4B5B-987D-3C81617A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BAE"/>
    <w:rPr>
      <w:color w:val="0563C1" w:themeColor="hyperlink"/>
      <w:u w:val="single"/>
    </w:rPr>
  </w:style>
  <w:style w:type="character" w:styleId="UnresolvedMention">
    <w:name w:val="Unresolved Mention"/>
    <w:basedOn w:val="DefaultParagraphFont"/>
    <w:uiPriority w:val="99"/>
    <w:semiHidden/>
    <w:unhideWhenUsed/>
    <w:rsid w:val="00865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ptrends.com/wp-content/uploads/2020/06/How-to-Choose-the-Best-TV-Streaming-Service.jpg" TargetMode="External"/><Relationship Id="rId5" Type="http://schemas.openxmlformats.org/officeDocument/2006/relationships/hyperlink" Target="https://www.nexttv.com/news/streamings-share-of-tv-viewing-rises-to-337-in-june-nielsen?utm_source=SmartBrief&amp;utm_medium=email&amp;utm_campaign=45863C53-9E40-4489-97A3-CC1A29EF491D&amp;utm_content=446AE0AE-25EE-4A0E-B80E-94C7CD8A5957&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2022-07-25T14:40:00Z</dcterms:created>
  <dcterms:modified xsi:type="dcterms:W3CDTF">2022-07-25T14:44:00Z</dcterms:modified>
</cp:coreProperties>
</file>