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24B78553" w14:textId="6688C6D5" w:rsidR="008B24D7" w:rsidRPr="008B24D7" w:rsidRDefault="008B24D7" w:rsidP="008B24D7">
      <w:pPr>
        <w:rPr>
          <w:b/>
          <w:bCs/>
          <w:color w:val="525252" w:themeColor="accent3" w:themeShade="80"/>
          <w:sz w:val="36"/>
          <w:szCs w:val="36"/>
        </w:rPr>
      </w:pPr>
      <w:r w:rsidRPr="008B24D7">
        <w:rPr>
          <w:b/>
          <w:bCs/>
          <w:color w:val="525252" w:themeColor="accent3" w:themeShade="80"/>
          <w:sz w:val="36"/>
          <w:szCs w:val="36"/>
        </w:rPr>
        <w:t>30-</w:t>
      </w:r>
      <w:r w:rsidRPr="008B24D7">
        <w:rPr>
          <w:b/>
          <w:bCs/>
          <w:color w:val="525252" w:themeColor="accent3" w:themeShade="80"/>
          <w:sz w:val="36"/>
          <w:szCs w:val="36"/>
        </w:rPr>
        <w:t>Se</w:t>
      </w:r>
      <w:r w:rsidRPr="008B24D7">
        <w:rPr>
          <w:b/>
          <w:bCs/>
          <w:color w:val="525252" w:themeColor="accent3" w:themeShade="80"/>
          <w:sz w:val="36"/>
          <w:szCs w:val="36"/>
        </w:rPr>
        <w:t xml:space="preserve">cond Super Bowl </w:t>
      </w:r>
      <w:r w:rsidRPr="008B24D7">
        <w:rPr>
          <w:b/>
          <w:bCs/>
          <w:color w:val="525252" w:themeColor="accent3" w:themeShade="80"/>
          <w:sz w:val="36"/>
          <w:szCs w:val="36"/>
        </w:rPr>
        <w:t>A</w:t>
      </w:r>
      <w:r w:rsidRPr="008B24D7">
        <w:rPr>
          <w:b/>
          <w:bCs/>
          <w:color w:val="525252" w:themeColor="accent3" w:themeShade="80"/>
          <w:sz w:val="36"/>
          <w:szCs w:val="36"/>
        </w:rPr>
        <w:t xml:space="preserve">ds </w:t>
      </w:r>
      <w:r w:rsidRPr="008B24D7">
        <w:rPr>
          <w:b/>
          <w:bCs/>
          <w:color w:val="525252" w:themeColor="accent3" w:themeShade="80"/>
          <w:sz w:val="36"/>
          <w:szCs w:val="36"/>
        </w:rPr>
        <w:t>A</w:t>
      </w:r>
      <w:r w:rsidRPr="008B24D7">
        <w:rPr>
          <w:b/>
          <w:bCs/>
          <w:color w:val="525252" w:themeColor="accent3" w:themeShade="80"/>
          <w:sz w:val="36"/>
          <w:szCs w:val="36"/>
        </w:rPr>
        <w:t xml:space="preserve">pproach $6.5M </w:t>
      </w:r>
      <w:r w:rsidRPr="008B24D7">
        <w:rPr>
          <w:b/>
          <w:bCs/>
          <w:color w:val="525252" w:themeColor="accent3" w:themeShade="80"/>
          <w:sz w:val="36"/>
          <w:szCs w:val="36"/>
        </w:rPr>
        <w:t>P</w:t>
      </w:r>
      <w:r w:rsidRPr="008B24D7">
        <w:rPr>
          <w:b/>
          <w:bCs/>
          <w:color w:val="525252" w:themeColor="accent3" w:themeShade="80"/>
          <w:sz w:val="36"/>
          <w:szCs w:val="36"/>
        </w:rPr>
        <w:t xml:space="preserve">er </w:t>
      </w:r>
      <w:r w:rsidRPr="008B24D7">
        <w:rPr>
          <w:b/>
          <w:bCs/>
          <w:color w:val="525252" w:themeColor="accent3" w:themeShade="80"/>
          <w:sz w:val="36"/>
          <w:szCs w:val="36"/>
        </w:rPr>
        <w:t>R</w:t>
      </w:r>
      <w:r w:rsidRPr="008B24D7">
        <w:rPr>
          <w:b/>
          <w:bCs/>
          <w:color w:val="525252" w:themeColor="accent3" w:themeShade="80"/>
          <w:sz w:val="36"/>
          <w:szCs w:val="36"/>
        </w:rPr>
        <w:t>eport</w:t>
      </w:r>
    </w:p>
    <w:p w14:paraId="2F827E38" w14:textId="7F53BC4C" w:rsidR="008B24D7" w:rsidRPr="008B24D7" w:rsidRDefault="008B24D7" w:rsidP="008B24D7">
      <w:pPr>
        <w:rPr>
          <w:sz w:val="36"/>
          <w:szCs w:val="36"/>
        </w:rPr>
      </w:pPr>
      <w:r>
        <w:rPr>
          <w:noProof/>
          <w:sz w:val="36"/>
          <w:szCs w:val="36"/>
        </w:rPr>
        <w:drawing>
          <wp:anchor distT="0" distB="0" distL="114300" distR="114300" simplePos="0" relativeHeight="251658240" behindDoc="1" locked="0" layoutInCell="1" allowOverlap="1" wp14:anchorId="34958C6F" wp14:editId="3AD98FC4">
            <wp:simplePos x="0" y="0"/>
            <wp:positionH relativeFrom="column">
              <wp:posOffset>4207988</wp:posOffset>
            </wp:positionH>
            <wp:positionV relativeFrom="paragraph">
              <wp:posOffset>403291</wp:posOffset>
            </wp:positionV>
            <wp:extent cx="1834515" cy="1097280"/>
            <wp:effectExtent l="0" t="0" r="0" b="7620"/>
            <wp:wrapTight wrapText="bothSides">
              <wp:wrapPolygon edited="0">
                <wp:start x="0" y="0"/>
                <wp:lineTo x="0" y="21375"/>
                <wp:lineTo x="21308" y="21375"/>
                <wp:lineTo x="21308" y="0"/>
                <wp:lineTo x="0" y="0"/>
              </wp:wrapPolygon>
            </wp:wrapTight>
            <wp:docPr id="910014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4515" cy="1097280"/>
                    </a:xfrm>
                    <a:prstGeom prst="rect">
                      <a:avLst/>
                    </a:prstGeom>
                    <a:noFill/>
                  </pic:spPr>
                </pic:pic>
              </a:graphicData>
            </a:graphic>
            <wp14:sizeRelH relativeFrom="page">
              <wp14:pctWidth>0</wp14:pctWidth>
            </wp14:sizeRelH>
            <wp14:sizeRelV relativeFrom="page">
              <wp14:pctHeight>0</wp14:pctHeight>
            </wp14:sizeRelV>
          </wp:anchor>
        </w:drawing>
      </w:r>
      <w:r w:rsidRPr="008B24D7">
        <w:rPr>
          <w:sz w:val="36"/>
          <w:szCs w:val="36"/>
        </w:rPr>
        <w:t>A 30-second Super Bowl ad this year cost $6.47 million, up 11% from 2023, according to Guideline. Food brands are the leading advertisers for this year's Big Game, while last year entertainment brands were the top spenders, and prescription drugs, personal care, toys/games and media are the up-and-coming growth ad categories.</w:t>
      </w:r>
    </w:p>
    <w:p w14:paraId="4E7A638D" w14:textId="46753864" w:rsidR="00FE75DF" w:rsidRPr="008B24D7" w:rsidRDefault="008B24D7" w:rsidP="008B24D7">
      <w:pPr>
        <w:jc w:val="right"/>
        <w:rPr>
          <w:b/>
          <w:bCs/>
          <w:i/>
          <w:iCs/>
          <w:color w:val="525252" w:themeColor="accent3" w:themeShade="80"/>
          <w:sz w:val="36"/>
          <w:szCs w:val="36"/>
        </w:rPr>
      </w:pPr>
      <w:r w:rsidRPr="008B24D7">
        <w:rPr>
          <w:b/>
          <w:bCs/>
          <w:i/>
          <w:iCs/>
          <w:color w:val="525252" w:themeColor="accent3" w:themeShade="80"/>
          <w:sz w:val="36"/>
          <w:szCs w:val="36"/>
        </w:rPr>
        <w:t>MediaPost Communications (free registration) 2/5</w:t>
      </w:r>
      <w:r w:rsidRPr="008B24D7">
        <w:rPr>
          <w:b/>
          <w:bCs/>
          <w:i/>
          <w:iCs/>
          <w:color w:val="525252" w:themeColor="accent3" w:themeShade="80"/>
          <w:sz w:val="36"/>
          <w:szCs w:val="36"/>
        </w:rPr>
        <w:t>/24</w:t>
      </w:r>
    </w:p>
    <w:p w14:paraId="3A7A579D" w14:textId="3BDA2622" w:rsidR="008B24D7" w:rsidRDefault="008B24D7" w:rsidP="008B24D7">
      <w:pPr>
        <w:jc w:val="right"/>
        <w:rPr>
          <w:i/>
          <w:iCs/>
          <w:sz w:val="28"/>
          <w:szCs w:val="28"/>
        </w:rPr>
      </w:pPr>
      <w:hyperlink r:id="rId5" w:history="1">
        <w:r w:rsidRPr="008B24D7">
          <w:rPr>
            <w:rStyle w:val="Hyperlink"/>
            <w:i/>
            <w:iCs/>
            <w:sz w:val="28"/>
            <w:szCs w:val="28"/>
          </w:rPr>
          <w:t>https://www.mediapost.com/publications/article/393265/super-bowl-2024-ad-pricing-11-higher-647m-gui.html</w:t>
        </w:r>
      </w:hyperlink>
    </w:p>
    <w:p w14:paraId="5FD96F2C" w14:textId="787E2E2B" w:rsidR="008B24D7" w:rsidRDefault="008B24D7" w:rsidP="008B24D7">
      <w:pPr>
        <w:jc w:val="right"/>
        <w:rPr>
          <w:i/>
          <w:iCs/>
          <w:sz w:val="28"/>
          <w:szCs w:val="28"/>
        </w:rPr>
      </w:pPr>
      <w:r>
        <w:rPr>
          <w:i/>
          <w:iCs/>
          <w:sz w:val="28"/>
          <w:szCs w:val="28"/>
        </w:rPr>
        <w:t>Image copyright:</w:t>
      </w:r>
    </w:p>
    <w:p w14:paraId="2829B54C" w14:textId="191FAF29" w:rsidR="008B24D7" w:rsidRDefault="008B24D7" w:rsidP="008B24D7">
      <w:pPr>
        <w:jc w:val="right"/>
        <w:rPr>
          <w:i/>
          <w:iCs/>
          <w:sz w:val="28"/>
          <w:szCs w:val="28"/>
        </w:rPr>
      </w:pPr>
      <w:hyperlink r:id="rId6" w:history="1">
        <w:r w:rsidRPr="003B53AA">
          <w:rPr>
            <w:rStyle w:val="Hyperlink"/>
            <w:i/>
            <w:iCs/>
            <w:sz w:val="28"/>
            <w:szCs w:val="28"/>
          </w:rPr>
          <w:t>https://www.cnet.com/a/img/resize/43bf84c26dcfdb5522abe7d73fc6a4b214982f46/hub/2024/01/23/489fe731-9776-4ade-8c61-4b8ab7f7f1fa/super-bowl-58-logo-nfl.jpg?auto=webp&amp;width=1200</w:t>
        </w:r>
      </w:hyperlink>
    </w:p>
    <w:p w14:paraId="375B35F9" w14:textId="77777777" w:rsidR="008B24D7" w:rsidRDefault="008B24D7" w:rsidP="008B24D7">
      <w:pPr>
        <w:jc w:val="right"/>
        <w:rPr>
          <w:i/>
          <w:iCs/>
          <w:sz w:val="28"/>
          <w:szCs w:val="28"/>
        </w:rPr>
      </w:pPr>
    </w:p>
    <w:p w14:paraId="69669742" w14:textId="77777777" w:rsidR="008B24D7" w:rsidRPr="008B24D7" w:rsidRDefault="008B24D7" w:rsidP="008B24D7">
      <w:pPr>
        <w:jc w:val="right"/>
        <w:rPr>
          <w:i/>
          <w:iCs/>
          <w:sz w:val="28"/>
          <w:szCs w:val="28"/>
        </w:rPr>
      </w:pPr>
    </w:p>
    <w:p w14:paraId="7F409909" w14:textId="77777777" w:rsidR="008B24D7" w:rsidRDefault="008B24D7" w:rsidP="008B24D7"/>
    <w:sectPr w:rsidR="008B24D7" w:rsidSect="004D027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D7"/>
    <w:rsid w:val="00051B95"/>
    <w:rsid w:val="00181C35"/>
    <w:rsid w:val="003837C3"/>
    <w:rsid w:val="004D0271"/>
    <w:rsid w:val="008B24D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6EE5"/>
  <w15:chartTrackingRefBased/>
  <w15:docId w15:val="{51FA22CC-D0CD-462F-AFD9-DB422FE6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4D7"/>
    <w:rPr>
      <w:color w:val="0563C1" w:themeColor="hyperlink"/>
      <w:u w:val="single"/>
    </w:rPr>
  </w:style>
  <w:style w:type="character" w:styleId="UnresolvedMention">
    <w:name w:val="Unresolved Mention"/>
    <w:basedOn w:val="DefaultParagraphFont"/>
    <w:uiPriority w:val="99"/>
    <w:semiHidden/>
    <w:unhideWhenUsed/>
    <w:rsid w:val="008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et.com/a/img/resize/43bf84c26dcfdb5522abe7d73fc6a4b214982f46/hub/2024/01/23/489fe731-9776-4ade-8c61-4b8ab7f7f1fa/super-bowl-58-logo-nfl.jpg?auto=webp&amp;width=1200" TargetMode="External"/><Relationship Id="rId5" Type="http://schemas.openxmlformats.org/officeDocument/2006/relationships/hyperlink" Target="https://www.mediapost.com/publications/article/393265/super-bowl-2024-ad-pricing-11-higher-647m-gui.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2024-02-06T20:24:00Z</dcterms:created>
  <dcterms:modified xsi:type="dcterms:W3CDTF">2024-02-06T20:27:00Z</dcterms:modified>
</cp:coreProperties>
</file>