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50EA7" w:rsidRPr="00750EA7" w:rsidRDefault="00750EA7" w:rsidP="00750EA7">
      <w:pPr>
        <w:rPr>
          <w:b/>
          <w:color w:val="339966"/>
          <w:sz w:val="36"/>
        </w:rPr>
      </w:pPr>
      <w:r w:rsidRPr="00750EA7">
        <w:rPr>
          <w:b/>
          <w:color w:val="339966"/>
          <w:sz w:val="36"/>
        </w:rPr>
        <w:t>The Benefits, Challenges of Free S</w:t>
      </w:r>
      <w:r w:rsidRPr="00750EA7">
        <w:rPr>
          <w:b/>
          <w:color w:val="339966"/>
          <w:sz w:val="36"/>
        </w:rPr>
        <w:t>peech</w:t>
      </w:r>
    </w:p>
    <w:p w:rsidR="00750EA7" w:rsidRPr="00750EA7" w:rsidRDefault="00750EA7" w:rsidP="00750EA7">
      <w:pPr>
        <w:rPr>
          <w:sz w:val="36"/>
        </w:rPr>
      </w:pPr>
      <w:r>
        <w:rPr>
          <w:noProof/>
        </w:rPr>
        <w:drawing>
          <wp:anchor distT="0" distB="0" distL="114300" distR="114300" simplePos="0" relativeHeight="251658240" behindDoc="1" locked="0" layoutInCell="1" allowOverlap="1" wp14:anchorId="075D1FE6" wp14:editId="1A9D8244">
            <wp:simplePos x="0" y="0"/>
            <wp:positionH relativeFrom="column">
              <wp:posOffset>4200525</wp:posOffset>
            </wp:positionH>
            <wp:positionV relativeFrom="paragraph">
              <wp:posOffset>836295</wp:posOffset>
            </wp:positionV>
            <wp:extent cx="1793240" cy="1194435"/>
            <wp:effectExtent l="0" t="0" r="0" b="5715"/>
            <wp:wrapTight wrapText="bothSides">
              <wp:wrapPolygon edited="0">
                <wp:start x="0" y="0"/>
                <wp:lineTo x="0" y="21359"/>
                <wp:lineTo x="21340" y="21359"/>
                <wp:lineTo x="2134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24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EA7">
        <w:rPr>
          <w:sz w:val="36"/>
        </w:rPr>
        <w:t>It's important for PR professionals to remember that the First Amendment affords communications professionals and consumers the ability voice opinions, which can often include push back, according to Lata Nott, an attorney and Fellow with the Freedom Forum. In this Q&amp;A in advance of her PRSA annual conference keynote, Nott discusses speech disruptions created by social media, considerations for political conversations and how to handle contr</w:t>
      </w:r>
      <w:r w:rsidRPr="00750EA7">
        <w:rPr>
          <w:sz w:val="36"/>
        </w:rPr>
        <w:t>oversial employee social posts.</w:t>
      </w:r>
    </w:p>
    <w:p w:rsidR="008E144F" w:rsidRDefault="00750EA7" w:rsidP="00750EA7">
      <w:pPr>
        <w:jc w:val="right"/>
        <w:rPr>
          <w:b/>
          <w:i/>
          <w:color w:val="339966"/>
          <w:sz w:val="36"/>
        </w:rPr>
      </w:pPr>
      <w:r w:rsidRPr="00750EA7">
        <w:rPr>
          <w:b/>
          <w:i/>
          <w:color w:val="339966"/>
          <w:sz w:val="36"/>
        </w:rPr>
        <w:t xml:space="preserve">PRSAY </w:t>
      </w:r>
      <w:r w:rsidRPr="00750EA7">
        <w:rPr>
          <w:b/>
          <w:i/>
          <w:color w:val="339966"/>
          <w:sz w:val="36"/>
        </w:rPr>
        <w:t>9/28/20</w:t>
      </w:r>
    </w:p>
    <w:p w:rsidR="00750EA7" w:rsidRDefault="00750EA7" w:rsidP="00750EA7">
      <w:pPr>
        <w:jc w:val="right"/>
        <w:rPr>
          <w:b/>
          <w:i/>
          <w:color w:val="339966"/>
          <w:sz w:val="28"/>
        </w:rPr>
      </w:pPr>
      <w:hyperlink r:id="rId6" w:history="1">
        <w:r w:rsidRPr="00750EA7">
          <w:rPr>
            <w:rStyle w:val="Hyperlink"/>
            <w:b/>
            <w:i/>
            <w:sz w:val="28"/>
          </w:rPr>
          <w:t>http://prsay.prsa.org/2020/09/28/icon-2020-preview-lata-nott-on-communicators-first-amendment-freedoms-and-expensive-attention/</w:t>
        </w:r>
      </w:hyperlink>
    </w:p>
    <w:p w:rsidR="00750EA7" w:rsidRDefault="00750EA7" w:rsidP="00750EA7">
      <w:pPr>
        <w:jc w:val="right"/>
        <w:rPr>
          <w:b/>
          <w:i/>
          <w:color w:val="339966"/>
          <w:sz w:val="28"/>
        </w:rPr>
      </w:pPr>
      <w:r>
        <w:rPr>
          <w:b/>
          <w:i/>
          <w:color w:val="339966"/>
          <w:sz w:val="28"/>
        </w:rPr>
        <w:t>Image credit:</w:t>
      </w:r>
    </w:p>
    <w:p w:rsidR="00750EA7" w:rsidRDefault="00750EA7" w:rsidP="00750EA7">
      <w:pPr>
        <w:jc w:val="right"/>
        <w:rPr>
          <w:b/>
          <w:i/>
          <w:color w:val="339966"/>
          <w:sz w:val="28"/>
        </w:rPr>
      </w:pPr>
      <w:hyperlink r:id="rId7" w:history="1">
        <w:r w:rsidRPr="00BA7E48">
          <w:rPr>
            <w:rStyle w:val="Hyperlink"/>
            <w:b/>
            <w:i/>
            <w:sz w:val="28"/>
          </w:rPr>
          <w:t>https://www.thebluediamondgallery.com/dictionary/the-first-amendment.jpg</w:t>
        </w:r>
      </w:hyperlink>
    </w:p>
    <w:p w:rsidR="00750EA7" w:rsidRPr="00750EA7" w:rsidRDefault="00750EA7" w:rsidP="00750EA7">
      <w:pPr>
        <w:jc w:val="right"/>
        <w:rPr>
          <w:b/>
          <w:i/>
          <w:color w:val="339966"/>
          <w:sz w:val="28"/>
        </w:rPr>
      </w:pPr>
      <w:bookmarkStart w:id="0" w:name="_GoBack"/>
      <w:bookmarkEnd w:id="0"/>
    </w:p>
    <w:p w:rsidR="00750EA7" w:rsidRPr="00750EA7" w:rsidRDefault="00750EA7" w:rsidP="00750EA7">
      <w:pPr>
        <w:jc w:val="right"/>
        <w:rPr>
          <w:b/>
          <w:i/>
          <w:color w:val="339966"/>
          <w:sz w:val="36"/>
        </w:rPr>
      </w:pPr>
    </w:p>
    <w:p w:rsidR="00750EA7" w:rsidRDefault="00750EA7" w:rsidP="00750EA7"/>
    <w:sectPr w:rsidR="0075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A7"/>
    <w:rsid w:val="004A14F9"/>
    <w:rsid w:val="0051611A"/>
    <w:rsid w:val="00746FC2"/>
    <w:rsid w:val="00750EA7"/>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A7"/>
    <w:rPr>
      <w:color w:val="0000FF" w:themeColor="hyperlink"/>
      <w:u w:val="single"/>
    </w:rPr>
  </w:style>
  <w:style w:type="paragraph" w:styleId="BalloonText">
    <w:name w:val="Balloon Text"/>
    <w:basedOn w:val="Normal"/>
    <w:link w:val="BalloonTextChar"/>
    <w:uiPriority w:val="99"/>
    <w:semiHidden/>
    <w:unhideWhenUsed/>
    <w:rsid w:val="0075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EA7"/>
    <w:rPr>
      <w:color w:val="0000FF" w:themeColor="hyperlink"/>
      <w:u w:val="single"/>
    </w:rPr>
  </w:style>
  <w:style w:type="paragraph" w:styleId="BalloonText">
    <w:name w:val="Balloon Text"/>
    <w:basedOn w:val="Normal"/>
    <w:link w:val="BalloonTextChar"/>
    <w:uiPriority w:val="99"/>
    <w:semiHidden/>
    <w:unhideWhenUsed/>
    <w:rsid w:val="00750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luediamondgallery.com/dictionary/the-first-amendmen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20/09/28/icon-2020-preview-lata-nott-on-communicators-first-amendment-freedoms-and-expensive-atten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2020-09-30T19:08:00Z</dcterms:created>
  <dcterms:modified xsi:type="dcterms:W3CDTF">2020-09-30T19:15:00Z</dcterms:modified>
</cp:coreProperties>
</file>