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8E144F" w:rsidRPr="001C6A22" w:rsidRDefault="001C6A22">
      <w:pPr>
        <w:rPr>
          <w:b/>
          <w:color w:val="5F497A" w:themeColor="accent4" w:themeShade="BF"/>
          <w:sz w:val="40"/>
          <w:szCs w:val="40"/>
        </w:rPr>
      </w:pPr>
      <w:r w:rsidRPr="001C6A22">
        <w:rPr>
          <w:b/>
          <w:color w:val="5F497A" w:themeColor="accent4" w:themeShade="BF"/>
          <w:sz w:val="40"/>
          <w:szCs w:val="40"/>
        </w:rPr>
        <w:t>The Real Growth in Digital Radio: Mobile</w:t>
      </w:r>
    </w:p>
    <w:p w:rsidR="001C6A22" w:rsidRPr="001C6A22" w:rsidRDefault="001C6A22" w:rsidP="001C6A2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B382F6" wp14:editId="77B40D73">
            <wp:simplePos x="0" y="0"/>
            <wp:positionH relativeFrom="column">
              <wp:posOffset>3544570</wp:posOffset>
            </wp:positionH>
            <wp:positionV relativeFrom="paragraph">
              <wp:posOffset>822325</wp:posOffset>
            </wp:positionV>
            <wp:extent cx="2353945" cy="514985"/>
            <wp:effectExtent l="0" t="0" r="8255" b="0"/>
            <wp:wrapTight wrapText="bothSides">
              <wp:wrapPolygon edited="0">
                <wp:start x="0" y="0"/>
                <wp:lineTo x="0" y="20774"/>
                <wp:lineTo x="21501" y="20774"/>
                <wp:lineTo x="21501" y="0"/>
                <wp:lineTo x="0" y="0"/>
              </wp:wrapPolygon>
            </wp:wrapTight>
            <wp:docPr id="1" name="Picture 1" descr="http://media.corporate-ir.net/media_files/IROL/25/251764/pandora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rporate-ir.net/media_files/IROL/25/251764/pandora_logo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A22">
        <w:rPr>
          <w:sz w:val="40"/>
          <w:szCs w:val="40"/>
        </w:rPr>
        <w:t xml:space="preserve">Increasingly, digital radio is a mobile medium. People listen to it not on their desktops at home or work but more and more while they’re out </w:t>
      </w:r>
      <w:bookmarkStart w:id="0" w:name="_GoBack"/>
      <w:bookmarkEnd w:id="0"/>
      <w:r w:rsidRPr="001C6A22">
        <w:rPr>
          <w:sz w:val="40"/>
          <w:szCs w:val="40"/>
        </w:rPr>
        <w:t>and about, much as they might listen to an iPod or a Walkman or portable radio in years past.</w:t>
      </w:r>
      <w:r w:rsidRPr="001C6A22">
        <w:rPr>
          <w:sz w:val="40"/>
          <w:szCs w:val="40"/>
        </w:rPr>
        <w:t xml:space="preserve"> </w:t>
      </w:r>
      <w:r w:rsidRPr="001C6A22">
        <w:rPr>
          <w:sz w:val="40"/>
          <w:szCs w:val="40"/>
        </w:rPr>
        <w:t>And that means online radio’s real threat is to iPods and MP3s, not terrestrial radio.</w:t>
      </w:r>
    </w:p>
    <w:p w:rsidR="001C6A22" w:rsidRPr="001C6A22" w:rsidRDefault="001C6A22" w:rsidP="001C6A22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1C6A22">
        <w:rPr>
          <w:b/>
          <w:i/>
          <w:color w:val="5F497A" w:themeColor="accent4" w:themeShade="BF"/>
          <w:sz w:val="40"/>
          <w:szCs w:val="40"/>
        </w:rPr>
        <w:t>MediaLife 7.28.15</w:t>
      </w:r>
    </w:p>
    <w:p w:rsidR="001C6A22" w:rsidRPr="001C6A22" w:rsidRDefault="001C6A22" w:rsidP="001C6A22">
      <w:pPr>
        <w:jc w:val="right"/>
        <w:rPr>
          <w:sz w:val="28"/>
          <w:szCs w:val="28"/>
        </w:rPr>
      </w:pPr>
      <w:hyperlink r:id="rId6" w:history="1">
        <w:r w:rsidRPr="001C6A22">
          <w:rPr>
            <w:rStyle w:val="Hyperlink"/>
            <w:sz w:val="28"/>
            <w:szCs w:val="28"/>
          </w:rPr>
          <w:t>http://www.medialifemagazine.com/the-real-growth-in-digital-radio-mobile/</w:t>
        </w:r>
      </w:hyperlink>
    </w:p>
    <w:p w:rsidR="001C6A22" w:rsidRDefault="001C6A22" w:rsidP="001C6A22"/>
    <w:p w:rsidR="001C6A22" w:rsidRDefault="001C6A22" w:rsidP="001C6A22"/>
    <w:sectPr w:rsidR="001C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22"/>
    <w:rsid w:val="001C6A2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he-real-growth-in-digital-radio-mobi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2015-07-28T12:16:00Z</dcterms:created>
  <dcterms:modified xsi:type="dcterms:W3CDTF">2015-07-28T12:21:00Z</dcterms:modified>
</cp:coreProperties>
</file>