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4366C" w:rsidRPr="0094366C" w:rsidRDefault="0094366C" w:rsidP="0094366C">
      <w:pPr>
        <w:rPr>
          <w:b/>
          <w:color w:val="4F6228" w:themeColor="accent3" w:themeShade="80"/>
          <w:sz w:val="40"/>
        </w:rPr>
      </w:pPr>
      <w:r w:rsidRPr="0094366C">
        <w:rPr>
          <w:b/>
          <w:color w:val="4F6228" w:themeColor="accent3" w:themeShade="80"/>
          <w:sz w:val="40"/>
        </w:rPr>
        <w:t xml:space="preserve">T-Mobile: 6-Second Series </w:t>
      </w:r>
      <w:bookmarkStart w:id="0" w:name="_GoBack"/>
      <w:bookmarkEnd w:id="0"/>
      <w:r w:rsidRPr="0094366C">
        <w:rPr>
          <w:b/>
          <w:color w:val="4F6228" w:themeColor="accent3" w:themeShade="80"/>
          <w:sz w:val="40"/>
        </w:rPr>
        <w:t>Spots A Home Run</w:t>
      </w:r>
    </w:p>
    <w:p w:rsidR="00CF175D" w:rsidRPr="0094366C" w:rsidRDefault="0094366C" w:rsidP="0094366C">
      <w:pPr>
        <w:rPr>
          <w:sz w:val="40"/>
        </w:rPr>
      </w:pPr>
      <w:r w:rsidRPr="0094366C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8758F5C" wp14:editId="5109A3AD">
            <wp:simplePos x="0" y="0"/>
            <wp:positionH relativeFrom="column">
              <wp:posOffset>4130040</wp:posOffset>
            </wp:positionH>
            <wp:positionV relativeFrom="paragraph">
              <wp:posOffset>471805</wp:posOffset>
            </wp:positionV>
            <wp:extent cx="1819910" cy="1213485"/>
            <wp:effectExtent l="0" t="0" r="8890" b="5715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66C">
        <w:rPr>
          <w:sz w:val="40"/>
        </w:rPr>
        <w:t>T-Mobile, which last month used the six-second format to promote its hurricane relief efforts during Fox's coverage of the World Series, said results suggest that the short-form spots boosted viewer engagement metrics such as brand recall, likability and message recall.</w:t>
      </w:r>
    </w:p>
    <w:p w:rsidR="0094366C" w:rsidRPr="0094366C" w:rsidRDefault="0094366C" w:rsidP="0094366C">
      <w:pPr>
        <w:jc w:val="right"/>
        <w:rPr>
          <w:b/>
          <w:i/>
          <w:color w:val="4F6228" w:themeColor="accent3" w:themeShade="80"/>
          <w:sz w:val="40"/>
        </w:rPr>
      </w:pPr>
      <w:r w:rsidRPr="0094366C">
        <w:rPr>
          <w:b/>
          <w:i/>
          <w:color w:val="4F6228" w:themeColor="accent3" w:themeShade="80"/>
          <w:sz w:val="40"/>
        </w:rPr>
        <w:t>Advertising Age 11.21.17</w:t>
      </w:r>
    </w:p>
    <w:p w:rsidR="0094366C" w:rsidRDefault="0094366C" w:rsidP="0094366C">
      <w:hyperlink r:id="rId6" w:history="1">
        <w:r w:rsidRPr="008C3468">
          <w:rPr>
            <w:rStyle w:val="Hyperlink"/>
          </w:rPr>
          <w:t>http://adage.com/article/media/tmobile-six-second-ads-world-series/311361/</w:t>
        </w:r>
      </w:hyperlink>
    </w:p>
    <w:p w:rsidR="0094366C" w:rsidRDefault="0094366C" w:rsidP="0094366C">
      <w:r>
        <w:t>Image credit:</w:t>
      </w:r>
    </w:p>
    <w:p w:rsidR="0094366C" w:rsidRDefault="0094366C" w:rsidP="0094366C">
      <w:hyperlink r:id="rId7" w:history="1">
        <w:r w:rsidRPr="008C3468">
          <w:rPr>
            <w:rStyle w:val="Hyperlink"/>
          </w:rPr>
          <w:t>http://gaia.adage.com/images/bin/image/x-large/baseballclock2.jpg</w:t>
        </w:r>
      </w:hyperlink>
    </w:p>
    <w:p w:rsidR="0094366C" w:rsidRDefault="0094366C" w:rsidP="0094366C"/>
    <w:p w:rsidR="0094366C" w:rsidRDefault="0094366C" w:rsidP="0094366C"/>
    <w:sectPr w:rsidR="0094366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6C"/>
    <w:rsid w:val="00194E35"/>
    <w:rsid w:val="00226A80"/>
    <w:rsid w:val="0094366C"/>
    <w:rsid w:val="00A90A24"/>
    <w:rsid w:val="00CF175D"/>
    <w:rsid w:val="00D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ia.adage.com/images/bin/image/x-large/baseballclock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tmobile-six-second-ads-world-series/3113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2017-11-21T14:33:00Z</dcterms:created>
  <dcterms:modified xsi:type="dcterms:W3CDTF">2017-11-21T14:40:00Z</dcterms:modified>
</cp:coreProperties>
</file>