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EAF6" w:themeColor="accent5" w:themeTint="33"/>
  <w:body>
    <w:p w14:paraId="6A4E297F" w14:textId="529E6765" w:rsidR="00AD5502" w:rsidRPr="00C06EF7" w:rsidRDefault="00AD5502" w:rsidP="00AD5502">
      <w:pPr>
        <w:rPr>
          <w:b/>
          <w:bCs/>
          <w:color w:val="00B050"/>
          <w:sz w:val="36"/>
          <w:szCs w:val="36"/>
        </w:rPr>
      </w:pPr>
      <w:r w:rsidRPr="00C06EF7">
        <w:rPr>
          <w:b/>
          <w:bCs/>
          <w:color w:val="00B050"/>
          <w:sz w:val="36"/>
          <w:szCs w:val="36"/>
        </w:rPr>
        <w:t xml:space="preserve">Pew </w:t>
      </w:r>
      <w:r w:rsidR="00C06EF7" w:rsidRPr="00C06EF7">
        <w:rPr>
          <w:b/>
          <w:bCs/>
          <w:color w:val="00B050"/>
          <w:sz w:val="36"/>
          <w:szCs w:val="36"/>
        </w:rPr>
        <w:t>P</w:t>
      </w:r>
      <w:r w:rsidRPr="00C06EF7">
        <w:rPr>
          <w:b/>
          <w:bCs/>
          <w:color w:val="00B050"/>
          <w:sz w:val="36"/>
          <w:szCs w:val="36"/>
        </w:rPr>
        <w:t xml:space="preserve">oll: Top </w:t>
      </w:r>
      <w:r w:rsidR="00C06EF7" w:rsidRPr="00C06EF7">
        <w:rPr>
          <w:b/>
          <w:bCs/>
          <w:color w:val="00B050"/>
          <w:sz w:val="36"/>
          <w:szCs w:val="36"/>
        </w:rPr>
        <w:t>P</w:t>
      </w:r>
      <w:r w:rsidRPr="00C06EF7">
        <w:rPr>
          <w:b/>
          <w:bCs/>
          <w:color w:val="00B050"/>
          <w:sz w:val="36"/>
          <w:szCs w:val="36"/>
        </w:rPr>
        <w:t xml:space="preserve">latforms </w:t>
      </w:r>
      <w:r w:rsidR="00C06EF7" w:rsidRPr="00C06EF7">
        <w:rPr>
          <w:b/>
          <w:bCs/>
          <w:color w:val="00B050"/>
          <w:sz w:val="36"/>
          <w:szCs w:val="36"/>
        </w:rPr>
        <w:t>F</w:t>
      </w:r>
      <w:r w:rsidRPr="00C06EF7">
        <w:rPr>
          <w:b/>
          <w:bCs/>
          <w:color w:val="00B050"/>
          <w:sz w:val="36"/>
          <w:szCs w:val="36"/>
        </w:rPr>
        <w:t xml:space="preserve">or </w:t>
      </w:r>
      <w:r w:rsidR="00C06EF7" w:rsidRPr="00C06EF7">
        <w:rPr>
          <w:b/>
          <w:bCs/>
          <w:color w:val="00B050"/>
          <w:sz w:val="36"/>
          <w:szCs w:val="36"/>
        </w:rPr>
        <w:t>J</w:t>
      </w:r>
      <w:r w:rsidRPr="00C06EF7">
        <w:rPr>
          <w:b/>
          <w:bCs/>
          <w:color w:val="00B050"/>
          <w:sz w:val="36"/>
          <w:szCs w:val="36"/>
        </w:rPr>
        <w:t xml:space="preserve">ournalists, </w:t>
      </w:r>
      <w:r w:rsidR="00C06EF7" w:rsidRPr="00C06EF7">
        <w:rPr>
          <w:b/>
          <w:bCs/>
          <w:color w:val="00B050"/>
          <w:sz w:val="36"/>
          <w:szCs w:val="36"/>
        </w:rPr>
        <w:t>C</w:t>
      </w:r>
      <w:r w:rsidRPr="00C06EF7">
        <w:rPr>
          <w:b/>
          <w:bCs/>
          <w:color w:val="00B050"/>
          <w:sz w:val="36"/>
          <w:szCs w:val="36"/>
        </w:rPr>
        <w:t xml:space="preserve">onsumer </w:t>
      </w:r>
      <w:r w:rsidR="00C06EF7" w:rsidRPr="00C06EF7">
        <w:rPr>
          <w:b/>
          <w:bCs/>
          <w:color w:val="00B050"/>
          <w:sz w:val="36"/>
          <w:szCs w:val="36"/>
        </w:rPr>
        <w:t>N</w:t>
      </w:r>
      <w:r w:rsidRPr="00C06EF7">
        <w:rPr>
          <w:b/>
          <w:bCs/>
          <w:color w:val="00B050"/>
          <w:sz w:val="36"/>
          <w:szCs w:val="36"/>
        </w:rPr>
        <w:t>ews</w:t>
      </w:r>
    </w:p>
    <w:p w14:paraId="09A35224" w14:textId="229E9D58" w:rsidR="00AD5502" w:rsidRPr="00C06EF7" w:rsidRDefault="00C06EF7" w:rsidP="00AD5502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4ECA37C0" wp14:editId="307B04C7">
            <wp:simplePos x="0" y="0"/>
            <wp:positionH relativeFrom="column">
              <wp:posOffset>5030787</wp:posOffset>
            </wp:positionH>
            <wp:positionV relativeFrom="paragraph">
              <wp:posOffset>421957</wp:posOffset>
            </wp:positionV>
            <wp:extent cx="966470" cy="974090"/>
            <wp:effectExtent l="0" t="0" r="5080" b="0"/>
            <wp:wrapTight wrapText="bothSides">
              <wp:wrapPolygon edited="0">
                <wp:start x="0" y="0"/>
                <wp:lineTo x="0" y="21121"/>
                <wp:lineTo x="21288" y="21121"/>
                <wp:lineTo x="21288" y="0"/>
                <wp:lineTo x="0" y="0"/>
              </wp:wrapPolygon>
            </wp:wrapTight>
            <wp:docPr id="1" name="Picture 1" descr="A picture containing text, clipar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, vector graphic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502" w:rsidRPr="00C06EF7">
        <w:rPr>
          <w:sz w:val="36"/>
          <w:szCs w:val="36"/>
        </w:rPr>
        <w:t>Twitter is the preferred platform for work-related tasks among 11,500 US journalists polled by Pew Research, followed by Facebook, Instagram, LinkedIn and YouTube. Meanwhile, 31% of consumers favor Facebook for their news, followed by YouTube, Twitter and Instagram.</w:t>
      </w:r>
    </w:p>
    <w:p w14:paraId="4330C35F" w14:textId="64DC7A90" w:rsidR="00FE75DF" w:rsidRPr="00C06EF7" w:rsidRDefault="00AD5502" w:rsidP="00C06EF7">
      <w:pPr>
        <w:jc w:val="right"/>
        <w:rPr>
          <w:b/>
          <w:bCs/>
          <w:i/>
          <w:iCs/>
          <w:color w:val="00B050"/>
          <w:sz w:val="36"/>
          <w:szCs w:val="36"/>
        </w:rPr>
      </w:pPr>
      <w:r w:rsidRPr="00C06EF7">
        <w:rPr>
          <w:b/>
          <w:bCs/>
          <w:i/>
          <w:iCs/>
          <w:color w:val="00B050"/>
          <w:sz w:val="36"/>
          <w:szCs w:val="36"/>
        </w:rPr>
        <w:t xml:space="preserve">Social Media Today </w:t>
      </w:r>
      <w:r w:rsidRPr="00C06EF7">
        <w:rPr>
          <w:b/>
          <w:bCs/>
          <w:i/>
          <w:iCs/>
          <w:color w:val="00B050"/>
          <w:sz w:val="36"/>
          <w:szCs w:val="36"/>
        </w:rPr>
        <w:t>6.28.22</w:t>
      </w:r>
    </w:p>
    <w:p w14:paraId="219004D1" w14:textId="4B813F56" w:rsidR="00AD5502" w:rsidRPr="00DF1A98" w:rsidRDefault="00AD5502" w:rsidP="00DF1A98">
      <w:pPr>
        <w:jc w:val="right"/>
        <w:rPr>
          <w:i/>
          <w:iCs/>
          <w:sz w:val="24"/>
          <w:szCs w:val="24"/>
        </w:rPr>
      </w:pPr>
      <w:hyperlink r:id="rId5" w:history="1">
        <w:r w:rsidRPr="00DF1A98">
          <w:rPr>
            <w:rStyle w:val="Hyperlink"/>
            <w:i/>
            <w:iCs/>
            <w:sz w:val="24"/>
            <w:szCs w:val="24"/>
          </w:rPr>
          <w:t>https://www.socialmediatoday.com/news/new-study-shows-twitter-is-the-most-used-social-media-platform-among-journa/626245/</w:t>
        </w:r>
      </w:hyperlink>
    </w:p>
    <w:p w14:paraId="617C282A" w14:textId="77777777" w:rsidR="00AD5502" w:rsidRDefault="00AD5502" w:rsidP="00AD5502"/>
    <w:p w14:paraId="125B0FB8" w14:textId="77777777" w:rsidR="00AD5502" w:rsidRDefault="00AD5502" w:rsidP="00AD5502"/>
    <w:sectPr w:rsidR="00AD5502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822"/>
    <w:rsid w:val="002F6EEE"/>
    <w:rsid w:val="003837C3"/>
    <w:rsid w:val="00AD5502"/>
    <w:rsid w:val="00C06EF7"/>
    <w:rsid w:val="00C33822"/>
    <w:rsid w:val="00DF1A98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508E5"/>
  <w15:chartTrackingRefBased/>
  <w15:docId w15:val="{EE6500A8-7271-4BD5-AF64-3B2B0E93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5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ocialmediatoday.com/news/new-study-shows-twitter-is-the-most-used-social-media-platform-among-journa/626245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3</cp:revision>
  <dcterms:created xsi:type="dcterms:W3CDTF">2022-06-30T12:15:00Z</dcterms:created>
  <dcterms:modified xsi:type="dcterms:W3CDTF">2022-06-30T12:17:00Z</dcterms:modified>
</cp:coreProperties>
</file>