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DE5120" w:rsidRDefault="00DE5120">
      <w:pPr>
        <w:rPr>
          <w:b/>
          <w:color w:val="984806" w:themeColor="accent6" w:themeShade="80"/>
          <w:sz w:val="40"/>
          <w:szCs w:val="40"/>
        </w:rPr>
      </w:pPr>
      <w:r w:rsidRPr="00DE5120">
        <w:rPr>
          <w:b/>
          <w:color w:val="984806" w:themeColor="accent6" w:themeShade="80"/>
          <w:sz w:val="40"/>
          <w:szCs w:val="40"/>
        </w:rPr>
        <w:t>P&amp;G and Heineken Ads Banned by U.K. Watchdog</w:t>
      </w:r>
    </w:p>
    <w:p w:rsidR="00DE5120" w:rsidRPr="00DE5120" w:rsidRDefault="00DE5120">
      <w:pPr>
        <w:rPr>
          <w:sz w:val="40"/>
          <w:szCs w:val="40"/>
        </w:rPr>
      </w:pPr>
      <w:r w:rsidRPr="00DE5120">
        <w:rPr>
          <w:rFonts w:ascii="Arial" w:hAnsi="Arial" w:cs="Arial"/>
          <w:noProof/>
          <w:sz w:val="40"/>
          <w:szCs w:val="40"/>
        </w:rPr>
        <w:drawing>
          <wp:anchor distT="0" distB="0" distL="114300" distR="114300" simplePos="0" relativeHeight="251658240" behindDoc="1" locked="0" layoutInCell="1" allowOverlap="1" wp14:anchorId="4D2F713B" wp14:editId="3017C46B">
            <wp:simplePos x="0" y="0"/>
            <wp:positionH relativeFrom="column">
              <wp:posOffset>3916045</wp:posOffset>
            </wp:positionH>
            <wp:positionV relativeFrom="paragraph">
              <wp:posOffset>445770</wp:posOffset>
            </wp:positionV>
            <wp:extent cx="2493645" cy="1246505"/>
            <wp:effectExtent l="0" t="0" r="1905" b="0"/>
            <wp:wrapTight wrapText="bothSides">
              <wp:wrapPolygon edited="0">
                <wp:start x="0" y="0"/>
                <wp:lineTo x="0" y="21127"/>
                <wp:lineTo x="21451" y="21127"/>
                <wp:lineTo x="21451" y="0"/>
                <wp:lineTo x="0" y="0"/>
              </wp:wrapPolygon>
            </wp:wrapTight>
            <wp:docPr id="2" name="Picture 2" descr="http://i.huffpost.com/gen/1725102/images/o-CHRISTINA-HENDRICKS-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uffpost.com/gen/1725102/images/o-CHRISTINA-HENDRICKS-face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64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120">
        <w:rPr>
          <w:sz w:val="40"/>
          <w:szCs w:val="40"/>
        </w:rPr>
        <w:t>The ASA concluded that, because the sequence in which Ms. Hendricks' hair was colored did not match the ad, it over-claimed on the capability of the product. The spot was banned for being misleading, exaggerated and unsubstantiated. (Unlike in the U.K., there haven't been any problems with the spot in the U.S.).</w:t>
      </w:r>
    </w:p>
    <w:p w:rsidR="00DE5120" w:rsidRDefault="00DE5120" w:rsidP="00DE5120">
      <w:pPr>
        <w:jc w:val="right"/>
        <w:rPr>
          <w:b/>
          <w:i/>
          <w:color w:val="984806" w:themeColor="accent6" w:themeShade="80"/>
          <w:sz w:val="40"/>
          <w:szCs w:val="40"/>
        </w:rPr>
      </w:pPr>
      <w:r w:rsidRPr="00DE5120">
        <w:rPr>
          <w:b/>
          <w:i/>
          <w:color w:val="984806" w:themeColor="accent6" w:themeShade="80"/>
          <w:sz w:val="40"/>
          <w:szCs w:val="40"/>
        </w:rPr>
        <w:t>Advertising Age 10.6.15</w:t>
      </w:r>
    </w:p>
    <w:bookmarkStart w:id="0" w:name="_GoBack"/>
    <w:bookmarkEnd w:id="0"/>
    <w:p w:rsidR="00DE5120" w:rsidRPr="00DE5120" w:rsidRDefault="00DE5120">
      <w:pPr>
        <w:rPr>
          <w:sz w:val="28"/>
          <w:szCs w:val="28"/>
        </w:rPr>
      </w:pPr>
      <w:r w:rsidRPr="00DE5120">
        <w:rPr>
          <w:sz w:val="28"/>
          <w:szCs w:val="28"/>
        </w:rPr>
        <w:fldChar w:fldCharType="begin"/>
      </w:r>
      <w:r w:rsidRPr="00DE5120">
        <w:rPr>
          <w:sz w:val="28"/>
          <w:szCs w:val="28"/>
        </w:rPr>
        <w:instrText xml:space="preserve"> HYPERLINK "http://adage.com/article/global-news/p-g-heineken-ads-banned-u-k-watchdog/300783/?utm_source=daily_email&amp;utm_medium=newsletter&amp;utm_campaign=adage&amp;ttl=1444775790" </w:instrText>
      </w:r>
      <w:r w:rsidRPr="00DE5120">
        <w:rPr>
          <w:sz w:val="28"/>
          <w:szCs w:val="28"/>
        </w:rPr>
        <w:fldChar w:fldCharType="separate"/>
      </w:r>
      <w:r w:rsidRPr="00DE5120">
        <w:rPr>
          <w:rStyle w:val="Hyperlink"/>
          <w:sz w:val="28"/>
          <w:szCs w:val="28"/>
        </w:rPr>
        <w:t>http://adage.com/article/global-news/p-g-heineken-ads-banned-u-k-watchdog/300783/?utm_source=daily_email&amp;utm_medium=newsletter&amp;utm_campaign=adage&amp;ttl=1444775790</w:t>
      </w:r>
      <w:r w:rsidRPr="00DE5120">
        <w:rPr>
          <w:sz w:val="28"/>
          <w:szCs w:val="28"/>
        </w:rPr>
        <w:fldChar w:fldCharType="end"/>
      </w:r>
    </w:p>
    <w:p w:rsidR="00DE5120" w:rsidRDefault="00DE5120"/>
    <w:sectPr w:rsidR="00DE5120" w:rsidSect="00226A80">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20"/>
    <w:rsid w:val="00194E35"/>
    <w:rsid w:val="00226A80"/>
    <w:rsid w:val="00886607"/>
    <w:rsid w:val="00CF175D"/>
    <w:rsid w:val="00DE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20"/>
    <w:rPr>
      <w:color w:val="0000FF" w:themeColor="hyperlink"/>
      <w:u w:val="single"/>
    </w:rPr>
  </w:style>
  <w:style w:type="paragraph" w:styleId="BalloonText">
    <w:name w:val="Balloon Text"/>
    <w:basedOn w:val="Normal"/>
    <w:link w:val="BalloonTextChar"/>
    <w:uiPriority w:val="99"/>
    <w:semiHidden/>
    <w:unhideWhenUsed/>
    <w:rsid w:val="00DE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20"/>
    <w:rPr>
      <w:color w:val="0000FF" w:themeColor="hyperlink"/>
      <w:u w:val="single"/>
    </w:rPr>
  </w:style>
  <w:style w:type="paragraph" w:styleId="BalloonText">
    <w:name w:val="Balloon Text"/>
    <w:basedOn w:val="Normal"/>
    <w:link w:val="BalloonTextChar"/>
    <w:uiPriority w:val="99"/>
    <w:semiHidden/>
    <w:unhideWhenUsed/>
    <w:rsid w:val="00DE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cp:lastPrinted>2015-10-07T12:29:00Z</cp:lastPrinted>
  <dcterms:created xsi:type="dcterms:W3CDTF">2015-10-07T12:22:00Z</dcterms:created>
  <dcterms:modified xsi:type="dcterms:W3CDTF">2015-10-07T12:29:00Z</dcterms:modified>
</cp:coreProperties>
</file>