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B1E5D" w:rsidRPr="00AB1E5D" w:rsidRDefault="00AB1E5D" w:rsidP="00AB1E5D">
      <w:pPr>
        <w:rPr>
          <w:b/>
          <w:color w:val="002060"/>
          <w:sz w:val="40"/>
        </w:rPr>
      </w:pPr>
      <w:r w:rsidRPr="00AB1E5D">
        <w:rPr>
          <w:b/>
          <w:color w:val="002060"/>
          <w:sz w:val="40"/>
        </w:rPr>
        <w:t>Volkswagen's C</w:t>
      </w:r>
      <w:r w:rsidRPr="00AB1E5D">
        <w:rPr>
          <w:b/>
          <w:color w:val="002060"/>
          <w:sz w:val="40"/>
        </w:rPr>
        <w:t xml:space="preserve">risis </w:t>
      </w:r>
      <w:r w:rsidRPr="00AB1E5D">
        <w:rPr>
          <w:b/>
          <w:color w:val="002060"/>
          <w:sz w:val="40"/>
        </w:rPr>
        <w:t>Management E</w:t>
      </w:r>
      <w:r w:rsidRPr="00AB1E5D">
        <w:rPr>
          <w:b/>
          <w:color w:val="002060"/>
          <w:sz w:val="40"/>
        </w:rPr>
        <w:t xml:space="preserve">fforts </w:t>
      </w:r>
      <w:r w:rsidRPr="00AB1E5D">
        <w:rPr>
          <w:b/>
          <w:color w:val="002060"/>
          <w:sz w:val="40"/>
        </w:rPr>
        <w:t>P</w:t>
      </w:r>
      <w:r w:rsidRPr="00AB1E5D">
        <w:rPr>
          <w:b/>
          <w:color w:val="002060"/>
          <w:sz w:val="40"/>
        </w:rPr>
        <w:t xml:space="preserve">aying </w:t>
      </w:r>
      <w:r w:rsidRPr="00AB1E5D">
        <w:rPr>
          <w:b/>
          <w:color w:val="002060"/>
          <w:sz w:val="40"/>
        </w:rPr>
        <w:t>O</w:t>
      </w:r>
      <w:r w:rsidRPr="00AB1E5D">
        <w:rPr>
          <w:b/>
          <w:color w:val="002060"/>
          <w:sz w:val="40"/>
        </w:rPr>
        <w:t>ff</w:t>
      </w:r>
    </w:p>
    <w:p w:rsidR="00AB1E5D" w:rsidRPr="00AB1E5D" w:rsidRDefault="00AB1E5D" w:rsidP="00AB1E5D">
      <w:pPr>
        <w:rPr>
          <w:sz w:val="40"/>
        </w:rPr>
      </w:pPr>
      <w:r w:rsidRPr="00AB1E5D">
        <w:rPr>
          <w:rFonts w:ascii="Arial" w:hAnsi="Arial" w:cs="Arial"/>
          <w:b/>
          <w:noProof/>
          <w:color w:val="002060"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77984A06" wp14:editId="285CBD72">
            <wp:simplePos x="0" y="0"/>
            <wp:positionH relativeFrom="column">
              <wp:posOffset>4599305</wp:posOffset>
            </wp:positionH>
            <wp:positionV relativeFrom="paragraph">
              <wp:posOffset>496570</wp:posOffset>
            </wp:positionV>
            <wp:extent cx="1144270" cy="1141730"/>
            <wp:effectExtent l="0" t="0" r="0" b="1270"/>
            <wp:wrapTight wrapText="bothSides">
              <wp:wrapPolygon edited="0">
                <wp:start x="0" y="0"/>
                <wp:lineTo x="0" y="21264"/>
                <wp:lineTo x="21216" y="21264"/>
                <wp:lineTo x="21216" y="0"/>
                <wp:lineTo x="0" y="0"/>
              </wp:wrapPolygon>
            </wp:wrapTight>
            <wp:docPr id="1" name="Picture 1" descr="Image result for volkswag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kswag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E5D">
        <w:rPr>
          <w:sz w:val="40"/>
        </w:rPr>
        <w:t>Effective crisis management has helped move Volkswagen beyond the emission scandal and back to being recognized as a top carmaker. "Our research shows that orga</w:t>
      </w:r>
      <w:bookmarkStart w:id="0" w:name="_GoBack"/>
      <w:bookmarkEnd w:id="0"/>
      <w:r w:rsidRPr="00AB1E5D">
        <w:rPr>
          <w:sz w:val="40"/>
        </w:rPr>
        <w:t>nizations which invest in building reputation experience less damage and recover more quickly following a crisis than organizations which do not," Niall Quinn of The Reputations Agency said.</w:t>
      </w:r>
    </w:p>
    <w:p w:rsidR="008E144F" w:rsidRPr="00AB1E5D" w:rsidRDefault="00AB1E5D" w:rsidP="00AB1E5D">
      <w:pPr>
        <w:jc w:val="right"/>
        <w:rPr>
          <w:b/>
          <w:i/>
          <w:color w:val="002060"/>
          <w:sz w:val="40"/>
        </w:rPr>
      </w:pPr>
      <w:r w:rsidRPr="00AB1E5D">
        <w:rPr>
          <w:b/>
          <w:i/>
          <w:color w:val="002060"/>
          <w:sz w:val="40"/>
        </w:rPr>
        <w:t>The</w:t>
      </w:r>
      <w:r w:rsidRPr="00AB1E5D">
        <w:rPr>
          <w:b/>
          <w:i/>
          <w:color w:val="002060"/>
          <w:sz w:val="40"/>
        </w:rPr>
        <w:t xml:space="preserve"> Drum (Glasgow, Scotland) 2/2/17</w:t>
      </w:r>
    </w:p>
    <w:p w:rsidR="00AB1E5D" w:rsidRDefault="00AB1E5D" w:rsidP="00AB1E5D">
      <w:hyperlink r:id="rId6" w:history="1">
        <w:r w:rsidRPr="00B36890">
          <w:rPr>
            <w:rStyle w:val="Hyperlink"/>
          </w:rPr>
          <w:t>http://www.thedrum.com/news/2017/02/02/volkswagens-crowning-worlds-top-car-maker-triumph-crisis-pr-strategy</w:t>
        </w:r>
      </w:hyperlink>
    </w:p>
    <w:p w:rsidR="00AB1E5D" w:rsidRDefault="00AB1E5D" w:rsidP="00AB1E5D"/>
    <w:sectPr w:rsidR="00AB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5D"/>
    <w:rsid w:val="004A14F9"/>
    <w:rsid w:val="0051611A"/>
    <w:rsid w:val="00746FC2"/>
    <w:rsid w:val="008E144F"/>
    <w:rsid w:val="00A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7/02/02/volkswagens-crowning-worlds-top-car-maker-triumph-crisis-pr-strateg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2017-02-02T20:35:00Z</dcterms:created>
  <dcterms:modified xsi:type="dcterms:W3CDTF">2017-02-02T20:40:00Z</dcterms:modified>
</cp:coreProperties>
</file>