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754346" w:rsidRPr="00754346" w:rsidRDefault="00754346" w:rsidP="00754346">
      <w:pPr>
        <w:rPr>
          <w:b/>
          <w:color w:val="7030A0"/>
          <w:sz w:val="36"/>
        </w:rPr>
      </w:pPr>
      <w:r w:rsidRPr="00754346">
        <w:rPr>
          <w:b/>
          <w:color w:val="7030A0"/>
          <w:sz w:val="36"/>
        </w:rPr>
        <w:t>What to Expect at This Year's U</w:t>
      </w:r>
      <w:r w:rsidRPr="00754346">
        <w:rPr>
          <w:b/>
          <w:color w:val="7030A0"/>
          <w:sz w:val="36"/>
        </w:rPr>
        <w:t>pfronts</w:t>
      </w:r>
    </w:p>
    <w:p w:rsidR="00754346" w:rsidRPr="00754346" w:rsidRDefault="00754346" w:rsidP="0075434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9F1D371" wp14:editId="7D4987B7">
            <wp:simplePos x="0" y="0"/>
            <wp:positionH relativeFrom="column">
              <wp:posOffset>3978275</wp:posOffset>
            </wp:positionH>
            <wp:positionV relativeFrom="paragraph">
              <wp:posOffset>384810</wp:posOffset>
            </wp:positionV>
            <wp:extent cx="1762760" cy="1144905"/>
            <wp:effectExtent l="0" t="0" r="8890" b="0"/>
            <wp:wrapTight wrapText="bothSides">
              <wp:wrapPolygon edited="0">
                <wp:start x="0" y="0"/>
                <wp:lineTo x="0" y="21205"/>
                <wp:lineTo x="21476" y="21205"/>
                <wp:lineTo x="2147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346">
        <w:rPr>
          <w:sz w:val="36"/>
        </w:rPr>
        <w:t xml:space="preserve">This year's upfronts will include a shakeup in the advertising landscape, with NBCUniversal and 21st </w:t>
      </w:r>
      <w:bookmarkStart w:id="0" w:name="_GoBack"/>
      <w:bookmarkEnd w:id="0"/>
      <w:r w:rsidRPr="00754346">
        <w:rPr>
          <w:sz w:val="36"/>
        </w:rPr>
        <w:t>Century Fox debuting strategies to reduce prime-time ad loads. New and returning lineups will be revealed as TV executives look to maximize linear and digital programming revenue.</w:t>
      </w:r>
    </w:p>
    <w:p w:rsidR="008E144F" w:rsidRPr="00754346" w:rsidRDefault="00754346" w:rsidP="00754346">
      <w:pPr>
        <w:jc w:val="right"/>
        <w:rPr>
          <w:b/>
          <w:i/>
          <w:color w:val="7030A0"/>
          <w:sz w:val="36"/>
        </w:rPr>
      </w:pPr>
      <w:r w:rsidRPr="00754346">
        <w:rPr>
          <w:b/>
          <w:i/>
          <w:color w:val="7030A0"/>
          <w:sz w:val="36"/>
        </w:rPr>
        <w:t xml:space="preserve">Variety </w:t>
      </w:r>
      <w:r w:rsidRPr="00754346">
        <w:rPr>
          <w:b/>
          <w:i/>
          <w:color w:val="7030A0"/>
          <w:sz w:val="36"/>
        </w:rPr>
        <w:t>5/12/18</w:t>
      </w:r>
      <w:r w:rsidRPr="00754346">
        <w:rPr>
          <w:b/>
          <w:i/>
          <w:color w:val="7030A0"/>
          <w:sz w:val="36"/>
        </w:rPr>
        <w:t xml:space="preserve">  </w:t>
      </w:r>
    </w:p>
    <w:p w:rsidR="00754346" w:rsidRDefault="00754346">
      <w:hyperlink r:id="rId6" w:history="1">
        <w:r w:rsidRPr="000E0499">
          <w:rPr>
            <w:rStyle w:val="Hyperlink"/>
          </w:rPr>
          <w:t>http://variety.com/2018/tv/news/2018-tv-upfront-advertising-networks-prices-1202808207/</w:t>
        </w:r>
      </w:hyperlink>
    </w:p>
    <w:p w:rsidR="00754346" w:rsidRDefault="00754346"/>
    <w:p w:rsidR="00754346" w:rsidRDefault="00754346"/>
    <w:p w:rsidR="00754346" w:rsidRDefault="00754346"/>
    <w:p w:rsidR="00754346" w:rsidRDefault="00754346"/>
    <w:sectPr w:rsidR="0075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46"/>
    <w:rsid w:val="004A14F9"/>
    <w:rsid w:val="0051611A"/>
    <w:rsid w:val="00746FC2"/>
    <w:rsid w:val="00754346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3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3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8/tv/news/2018-tv-upfront-advertising-networks-prices-120280820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2018-05-14T18:15:00Z</dcterms:created>
  <dcterms:modified xsi:type="dcterms:W3CDTF">2018-05-14T18:21:00Z</dcterms:modified>
</cp:coreProperties>
</file>