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865B07" w:rsidRDefault="00865B07">
      <w:pPr>
        <w:rPr>
          <w:b/>
          <w:color w:val="365F91" w:themeColor="accent1" w:themeShade="BF"/>
          <w:sz w:val="40"/>
          <w:szCs w:val="40"/>
        </w:rPr>
      </w:pPr>
      <w:r w:rsidRPr="00865B07">
        <w:rPr>
          <w:b/>
          <w:color w:val="365F91" w:themeColor="accent1" w:themeShade="BF"/>
          <w:sz w:val="40"/>
          <w:szCs w:val="40"/>
        </w:rPr>
        <w:t>Your Guide to the Wackiest FCC Complaints</w:t>
      </w:r>
    </w:p>
    <w:p w:rsidR="00865B07" w:rsidRPr="00865B07" w:rsidRDefault="00865B0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D28F35" wp14:editId="53CCA584">
            <wp:simplePos x="0" y="0"/>
            <wp:positionH relativeFrom="column">
              <wp:posOffset>4542155</wp:posOffset>
            </wp:positionH>
            <wp:positionV relativeFrom="paragraph">
              <wp:posOffset>152400</wp:posOffset>
            </wp:positionV>
            <wp:extent cx="175323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57" y="21316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B07">
        <w:rPr>
          <w:sz w:val="40"/>
          <w:szCs w:val="40"/>
        </w:rPr>
        <w:t>The FCC over the last three years has fielded no fewer than 151 infor</w:t>
      </w:r>
      <w:bookmarkStart w:id="0" w:name="_GoBack"/>
      <w:bookmarkEnd w:id="0"/>
      <w:r w:rsidRPr="00865B07">
        <w:rPr>
          <w:sz w:val="40"/>
          <w:szCs w:val="40"/>
        </w:rPr>
        <w:t>mal civilian complaints, the majority of which have to do with viewers' concerns with sexual innuendo, coarse language and racial stereotypes in and around NFL broadcasts.</w:t>
      </w:r>
    </w:p>
    <w:p w:rsidR="00865B07" w:rsidRPr="00865B07" w:rsidRDefault="00865B07" w:rsidP="00865B07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865B07">
        <w:rPr>
          <w:b/>
          <w:i/>
          <w:color w:val="365F91" w:themeColor="accent1" w:themeShade="BF"/>
          <w:sz w:val="40"/>
          <w:szCs w:val="40"/>
        </w:rPr>
        <w:t>Advertising Age 12.17.15</w:t>
      </w:r>
    </w:p>
    <w:p w:rsidR="00865B07" w:rsidRDefault="00865B07"/>
    <w:p w:rsidR="00865B07" w:rsidRDefault="00865B07">
      <w:hyperlink r:id="rId6" w:history="1">
        <w:r w:rsidRPr="002747E1">
          <w:rPr>
            <w:rStyle w:val="Hyperlink"/>
          </w:rPr>
          <w:t>http://adage.com/article/media/potty/301837/?utm_source=daily_email&amp;utm_medium=newsletter&amp;utm_campaign=adage&amp;ttl=1451000925</w:t>
        </w:r>
      </w:hyperlink>
    </w:p>
    <w:p w:rsidR="00865B07" w:rsidRDefault="00865B07"/>
    <w:p w:rsidR="00865B07" w:rsidRDefault="00865B07"/>
    <w:sectPr w:rsidR="00865B0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7"/>
    <w:rsid w:val="00194E35"/>
    <w:rsid w:val="00226A80"/>
    <w:rsid w:val="00865B0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potty/301837/?utm_source=daily_email&amp;utm_medium=newsletter&amp;utm_campaign=adage&amp;ttl=14510009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2015-12-18T12:45:00Z</dcterms:created>
  <dcterms:modified xsi:type="dcterms:W3CDTF">2015-12-18T12:51:00Z</dcterms:modified>
</cp:coreProperties>
</file>