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078A1" w:rsidRPr="00B078A1" w:rsidRDefault="00B078A1" w:rsidP="00B078A1">
      <w:pPr>
        <w:rPr>
          <w:b/>
          <w:color w:val="365F91" w:themeColor="accent1" w:themeShade="BF"/>
          <w:sz w:val="40"/>
        </w:rPr>
      </w:pPr>
      <w:r w:rsidRPr="00B078A1">
        <w:rPr>
          <w:b/>
          <w:color w:val="365F91" w:themeColor="accent1" w:themeShade="BF"/>
          <w:sz w:val="40"/>
        </w:rPr>
        <w:t>Report: 26% Listen R</w:t>
      </w:r>
      <w:r w:rsidRPr="00B078A1">
        <w:rPr>
          <w:b/>
          <w:color w:val="365F91" w:themeColor="accent1" w:themeShade="BF"/>
          <w:sz w:val="40"/>
        </w:rPr>
        <w:t xml:space="preserve">egularly to </w:t>
      </w:r>
      <w:r w:rsidRPr="00B078A1">
        <w:rPr>
          <w:b/>
          <w:color w:val="365F91" w:themeColor="accent1" w:themeShade="BF"/>
          <w:sz w:val="40"/>
        </w:rPr>
        <w:t>P</w:t>
      </w:r>
      <w:r w:rsidRPr="00B078A1">
        <w:rPr>
          <w:b/>
          <w:color w:val="365F91" w:themeColor="accent1" w:themeShade="BF"/>
          <w:sz w:val="40"/>
        </w:rPr>
        <w:t xml:space="preserve">odcasts </w:t>
      </w:r>
    </w:p>
    <w:p w:rsidR="00B078A1" w:rsidRPr="00B078A1" w:rsidRDefault="00B078A1" w:rsidP="00B078A1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1A5399" wp14:editId="5105D9BD">
            <wp:simplePos x="0" y="0"/>
            <wp:positionH relativeFrom="column">
              <wp:posOffset>4436110</wp:posOffset>
            </wp:positionH>
            <wp:positionV relativeFrom="paragraph">
              <wp:posOffset>454660</wp:posOffset>
            </wp:positionV>
            <wp:extent cx="1745615" cy="1087120"/>
            <wp:effectExtent l="0" t="0" r="6985" b="0"/>
            <wp:wrapTight wrapText="bothSides">
              <wp:wrapPolygon edited="0">
                <wp:start x="0" y="0"/>
                <wp:lineTo x="0" y="21196"/>
                <wp:lineTo x="21451" y="21196"/>
                <wp:lineTo x="2145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8A1">
        <w:rPr>
          <w:sz w:val="40"/>
        </w:rPr>
        <w:t>About 26% of US consumers report listening to podcasts at least once a month, Edison Research and Triton Digital have found. Ad spending on podcasts is expecte</w:t>
      </w:r>
      <w:bookmarkStart w:id="0" w:name="_GoBack"/>
      <w:bookmarkEnd w:id="0"/>
      <w:r w:rsidRPr="00B078A1">
        <w:rPr>
          <w:sz w:val="40"/>
        </w:rPr>
        <w:t>d to reach $534 million by 2020, Morar HPI and eMarketer forecast.</w:t>
      </w:r>
    </w:p>
    <w:p w:rsidR="00CF175D" w:rsidRDefault="00B078A1" w:rsidP="00B078A1">
      <w:pPr>
        <w:jc w:val="right"/>
        <w:rPr>
          <w:b/>
          <w:i/>
          <w:color w:val="365F91" w:themeColor="accent1" w:themeShade="BF"/>
          <w:sz w:val="40"/>
        </w:rPr>
      </w:pPr>
      <w:r w:rsidRPr="00B078A1">
        <w:rPr>
          <w:b/>
          <w:i/>
          <w:color w:val="365F91" w:themeColor="accent1" w:themeShade="BF"/>
          <w:sz w:val="40"/>
        </w:rPr>
        <w:t>eMarketer 5/1/18</w:t>
      </w:r>
    </w:p>
    <w:p w:rsidR="00B078A1" w:rsidRPr="00B078A1" w:rsidRDefault="00B078A1" w:rsidP="00B078A1">
      <w:pPr>
        <w:jc w:val="right"/>
        <w:rPr>
          <w:b/>
          <w:i/>
          <w:color w:val="365F91" w:themeColor="accent1" w:themeShade="BF"/>
          <w:sz w:val="28"/>
        </w:rPr>
      </w:pPr>
      <w:hyperlink r:id="rId6" w:history="1">
        <w:r w:rsidRPr="00B078A1">
          <w:rPr>
            <w:rStyle w:val="Hyperlink"/>
            <w:b/>
            <w:i/>
            <w:color w:val="0000BF" w:themeColor="hyperlink" w:themeShade="BF"/>
            <w:sz w:val="28"/>
          </w:rPr>
          <w:t>https://www.emarketer.com/content/podcasts-who-s-listening-and-what-it-means-for-marketers</w:t>
        </w:r>
      </w:hyperlink>
    </w:p>
    <w:p w:rsidR="00B078A1" w:rsidRPr="00B078A1" w:rsidRDefault="00B078A1" w:rsidP="00B078A1">
      <w:pPr>
        <w:jc w:val="right"/>
        <w:rPr>
          <w:b/>
          <w:i/>
          <w:color w:val="365F91" w:themeColor="accent1" w:themeShade="BF"/>
          <w:sz w:val="28"/>
        </w:rPr>
      </w:pPr>
      <w:r w:rsidRPr="00B078A1">
        <w:rPr>
          <w:b/>
          <w:i/>
          <w:color w:val="365F91" w:themeColor="accent1" w:themeShade="BF"/>
          <w:sz w:val="28"/>
        </w:rPr>
        <w:t>Image credit:</w:t>
      </w:r>
    </w:p>
    <w:p w:rsidR="00B078A1" w:rsidRPr="00B078A1" w:rsidRDefault="00B078A1" w:rsidP="00B078A1">
      <w:pPr>
        <w:jc w:val="right"/>
        <w:rPr>
          <w:b/>
          <w:i/>
          <w:color w:val="365F91" w:themeColor="accent1" w:themeShade="BF"/>
          <w:sz w:val="28"/>
        </w:rPr>
      </w:pPr>
      <w:hyperlink r:id="rId7" w:history="1">
        <w:r w:rsidRPr="00B078A1">
          <w:rPr>
            <w:rStyle w:val="Hyperlink"/>
            <w:b/>
            <w:i/>
            <w:color w:val="0000BF" w:themeColor="hyperlink" w:themeShade="BF"/>
            <w:sz w:val="28"/>
          </w:rPr>
          <w:t>https://cdn0.tnwcdn.com/wp-content/blogs.dir/1/files/2015/11/FullSizeRender-1200x748.jpg</w:t>
        </w:r>
      </w:hyperlink>
    </w:p>
    <w:p w:rsidR="00B078A1" w:rsidRPr="00B078A1" w:rsidRDefault="00B078A1" w:rsidP="00B078A1">
      <w:pPr>
        <w:jc w:val="right"/>
        <w:rPr>
          <w:b/>
          <w:i/>
          <w:color w:val="365F91" w:themeColor="accent1" w:themeShade="BF"/>
          <w:sz w:val="28"/>
        </w:rPr>
      </w:pPr>
    </w:p>
    <w:p w:rsidR="00B078A1" w:rsidRDefault="00B078A1" w:rsidP="00B078A1">
      <w:pPr>
        <w:jc w:val="right"/>
        <w:rPr>
          <w:b/>
          <w:i/>
          <w:color w:val="365F91" w:themeColor="accent1" w:themeShade="BF"/>
          <w:sz w:val="40"/>
        </w:rPr>
      </w:pPr>
    </w:p>
    <w:p w:rsidR="00B078A1" w:rsidRDefault="00B078A1" w:rsidP="00B078A1">
      <w:pPr>
        <w:jc w:val="right"/>
        <w:rPr>
          <w:b/>
          <w:i/>
          <w:color w:val="365F91" w:themeColor="accent1" w:themeShade="BF"/>
          <w:sz w:val="40"/>
        </w:rPr>
      </w:pPr>
    </w:p>
    <w:p w:rsidR="00B078A1" w:rsidRDefault="00B078A1" w:rsidP="00B078A1">
      <w:pPr>
        <w:jc w:val="right"/>
        <w:rPr>
          <w:b/>
          <w:i/>
          <w:color w:val="365F91" w:themeColor="accent1" w:themeShade="BF"/>
          <w:sz w:val="40"/>
        </w:rPr>
      </w:pPr>
    </w:p>
    <w:p w:rsidR="00B078A1" w:rsidRPr="00B078A1" w:rsidRDefault="00B078A1" w:rsidP="00B078A1">
      <w:pPr>
        <w:jc w:val="right"/>
        <w:rPr>
          <w:b/>
          <w:i/>
          <w:color w:val="365F91" w:themeColor="accent1" w:themeShade="BF"/>
          <w:sz w:val="40"/>
        </w:rPr>
      </w:pPr>
    </w:p>
    <w:sectPr w:rsidR="00B078A1" w:rsidRPr="00B078A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A1"/>
    <w:rsid w:val="00194E35"/>
    <w:rsid w:val="00226A80"/>
    <w:rsid w:val="00A90A24"/>
    <w:rsid w:val="00B078A1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0.tnwcdn.com/wp-content/blogs.dir/1/files/2015/11/FullSizeRender-1200x74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podcasts-who-s-listening-and-what-it-means-for-market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2018-05-03T11:40:00Z</dcterms:created>
  <dcterms:modified xsi:type="dcterms:W3CDTF">2018-05-03T11:48:00Z</dcterms:modified>
</cp:coreProperties>
</file>