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CB9CA" w:themeColor="text2" w:themeTint="66"/>
  <w:body>
    <w:p w14:paraId="2FFB428A" w14:textId="77777777" w:rsidR="00AC14F7" w:rsidRPr="00AC14F7" w:rsidRDefault="00AC14F7" w:rsidP="00AC14F7">
      <w:pPr>
        <w:rPr>
          <w:b/>
          <w:bCs/>
          <w:color w:val="6600CC"/>
          <w:sz w:val="36"/>
          <w:szCs w:val="36"/>
        </w:rPr>
      </w:pPr>
      <w:r w:rsidRPr="00AC14F7">
        <w:rPr>
          <w:b/>
          <w:bCs/>
          <w:color w:val="6600CC"/>
          <w:sz w:val="36"/>
          <w:szCs w:val="36"/>
        </w:rPr>
        <w:t xml:space="preserve">5 </w:t>
      </w:r>
      <w:r w:rsidRPr="00AC14F7">
        <w:rPr>
          <w:b/>
          <w:bCs/>
          <w:color w:val="6600CC"/>
          <w:sz w:val="36"/>
          <w:szCs w:val="36"/>
        </w:rPr>
        <w:t>K</w:t>
      </w:r>
      <w:r w:rsidRPr="00AC14F7">
        <w:rPr>
          <w:b/>
          <w:bCs/>
          <w:color w:val="6600CC"/>
          <w:sz w:val="36"/>
          <w:szCs w:val="36"/>
        </w:rPr>
        <w:t xml:space="preserve">eys to </w:t>
      </w:r>
      <w:r w:rsidRPr="00AC14F7">
        <w:rPr>
          <w:b/>
          <w:bCs/>
          <w:color w:val="6600CC"/>
          <w:sz w:val="36"/>
          <w:szCs w:val="36"/>
        </w:rPr>
        <w:t>C</w:t>
      </w:r>
      <w:r w:rsidRPr="00AC14F7">
        <w:rPr>
          <w:b/>
          <w:bCs/>
          <w:color w:val="6600CC"/>
          <w:sz w:val="36"/>
          <w:szCs w:val="36"/>
        </w:rPr>
        <w:t xml:space="preserve">rafting </w:t>
      </w:r>
      <w:r w:rsidRPr="00AC14F7">
        <w:rPr>
          <w:b/>
          <w:bCs/>
          <w:color w:val="6600CC"/>
          <w:sz w:val="36"/>
          <w:szCs w:val="36"/>
        </w:rPr>
        <w:t>S</w:t>
      </w:r>
      <w:r w:rsidRPr="00AC14F7">
        <w:rPr>
          <w:b/>
          <w:bCs/>
          <w:color w:val="6600CC"/>
          <w:sz w:val="36"/>
          <w:szCs w:val="36"/>
        </w:rPr>
        <w:t xml:space="preserve">hareable </w:t>
      </w:r>
      <w:r w:rsidRPr="00AC14F7">
        <w:rPr>
          <w:b/>
          <w:bCs/>
          <w:color w:val="6600CC"/>
          <w:sz w:val="36"/>
          <w:szCs w:val="36"/>
        </w:rPr>
        <w:t>C</w:t>
      </w:r>
      <w:r w:rsidRPr="00AC14F7">
        <w:rPr>
          <w:b/>
          <w:bCs/>
          <w:color w:val="6600CC"/>
          <w:sz w:val="36"/>
          <w:szCs w:val="36"/>
        </w:rPr>
        <w:t>ontent</w:t>
      </w:r>
    </w:p>
    <w:p w14:paraId="55347682" w14:textId="44091C9C" w:rsidR="00AC14F7" w:rsidRPr="00AC14F7" w:rsidRDefault="00813A7A" w:rsidP="00AC14F7">
      <w:pPr>
        <w:rPr>
          <w:sz w:val="36"/>
          <w:szCs w:val="36"/>
        </w:rPr>
      </w:pPr>
      <w:r>
        <w:rPr>
          <w:noProof/>
        </w:rPr>
        <w:drawing>
          <wp:anchor distT="0" distB="0" distL="114300" distR="114300" simplePos="0" relativeHeight="251658240" behindDoc="1" locked="0" layoutInCell="1" allowOverlap="1" wp14:anchorId="780995A9" wp14:editId="53567033">
            <wp:simplePos x="0" y="0"/>
            <wp:positionH relativeFrom="column">
              <wp:posOffset>4998085</wp:posOffset>
            </wp:positionH>
            <wp:positionV relativeFrom="paragraph">
              <wp:posOffset>523240</wp:posOffset>
            </wp:positionV>
            <wp:extent cx="1415415" cy="1187450"/>
            <wp:effectExtent l="152400" t="152400" r="356235" b="355600"/>
            <wp:wrapTight wrapText="bothSides">
              <wp:wrapPolygon edited="0">
                <wp:start x="1163" y="-2772"/>
                <wp:lineTo x="-2326" y="-2079"/>
                <wp:lineTo x="-2326" y="22871"/>
                <wp:lineTo x="-581" y="25643"/>
                <wp:lineTo x="2616" y="27029"/>
                <wp:lineTo x="2907" y="27722"/>
                <wp:lineTo x="21513" y="27722"/>
                <wp:lineTo x="21803" y="27029"/>
                <wp:lineTo x="25001" y="25643"/>
                <wp:lineTo x="26746" y="20445"/>
                <wp:lineTo x="26746" y="3465"/>
                <wp:lineTo x="23257" y="-1733"/>
                <wp:lineTo x="22966" y="-2772"/>
                <wp:lineTo x="1163" y="-2772"/>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5415" cy="118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C14F7" w:rsidRPr="00AC14F7">
        <w:rPr>
          <w:sz w:val="36"/>
          <w:szCs w:val="36"/>
        </w:rPr>
        <w:t>Individuals charged with content creation can create an emotional connection with readers and spur them to hit the share button by taking five steps, including ensuring the "brand or product personifies and embodies someone we want to connect with," suggests Marathon Petroleum's Brandon Daniels. Storytellers also need to "write like a screenwriter" with a focus on moving the action forward, editing and rewriting.</w:t>
      </w:r>
    </w:p>
    <w:p w14:paraId="58B332EA" w14:textId="77777777" w:rsidR="00AC14F7" w:rsidRPr="00AC14F7" w:rsidRDefault="00AC14F7" w:rsidP="00AC14F7">
      <w:pPr>
        <w:jc w:val="right"/>
        <w:rPr>
          <w:b/>
          <w:bCs/>
          <w:i/>
          <w:iCs/>
          <w:color w:val="6600CC"/>
          <w:sz w:val="36"/>
          <w:szCs w:val="36"/>
        </w:rPr>
      </w:pPr>
      <w:r w:rsidRPr="00AC14F7">
        <w:rPr>
          <w:b/>
          <w:bCs/>
          <w:i/>
          <w:iCs/>
          <w:color w:val="6600CC"/>
          <w:sz w:val="36"/>
          <w:szCs w:val="36"/>
        </w:rPr>
        <w:t>PR Daily 3/8</w:t>
      </w:r>
      <w:r w:rsidRPr="00AC14F7">
        <w:rPr>
          <w:b/>
          <w:bCs/>
          <w:i/>
          <w:iCs/>
          <w:color w:val="6600CC"/>
          <w:sz w:val="36"/>
          <w:szCs w:val="36"/>
        </w:rPr>
        <w:t>/21</w:t>
      </w:r>
      <w:r w:rsidRPr="00AC14F7">
        <w:rPr>
          <w:b/>
          <w:bCs/>
          <w:i/>
          <w:iCs/>
          <w:color w:val="6600CC"/>
          <w:sz w:val="36"/>
          <w:szCs w:val="36"/>
        </w:rPr>
        <w:t xml:space="preserve"> </w:t>
      </w:r>
    </w:p>
    <w:p w14:paraId="6DB5251B" w14:textId="361B36C2" w:rsidR="00AC14F7" w:rsidRDefault="00AC14F7" w:rsidP="00AC14F7">
      <w:pPr>
        <w:jc w:val="right"/>
        <w:rPr>
          <w:i/>
          <w:iCs/>
          <w:sz w:val="28"/>
          <w:szCs w:val="28"/>
        </w:rPr>
      </w:pPr>
      <w:hyperlink r:id="rId5" w:history="1">
        <w:r w:rsidRPr="00AC14F7">
          <w:rPr>
            <w:rStyle w:val="Hyperlink"/>
            <w:i/>
            <w:iCs/>
            <w:sz w:val="28"/>
            <w:szCs w:val="28"/>
          </w:rPr>
          <w:t>https://www.prdaily.com/create-shareable-content-5-hollywood-storytelling-tips/</w:t>
        </w:r>
      </w:hyperlink>
    </w:p>
    <w:p w14:paraId="1C28A577" w14:textId="77777777" w:rsidR="00813A7A" w:rsidRDefault="00813A7A" w:rsidP="00AC14F7">
      <w:pPr>
        <w:jc w:val="right"/>
        <w:rPr>
          <w:i/>
          <w:iCs/>
          <w:sz w:val="28"/>
          <w:szCs w:val="28"/>
        </w:rPr>
      </w:pPr>
      <w:r>
        <w:rPr>
          <w:i/>
          <w:iCs/>
          <w:sz w:val="28"/>
          <w:szCs w:val="28"/>
        </w:rPr>
        <w:t>Image credit:</w:t>
      </w:r>
    </w:p>
    <w:p w14:paraId="5878E6E0" w14:textId="30DAC3E3" w:rsidR="00813A7A" w:rsidRDefault="00813A7A" w:rsidP="00AC14F7">
      <w:pPr>
        <w:jc w:val="right"/>
        <w:rPr>
          <w:i/>
          <w:iCs/>
          <w:sz w:val="28"/>
          <w:szCs w:val="28"/>
        </w:rPr>
      </w:pPr>
      <w:hyperlink r:id="rId6" w:history="1">
        <w:r w:rsidRPr="00353505">
          <w:rPr>
            <w:rStyle w:val="Hyperlink"/>
            <w:i/>
            <w:iCs/>
            <w:sz w:val="28"/>
            <w:szCs w:val="28"/>
          </w:rPr>
          <w:t>https://savardhospitalityconsulting.com/wp-content/uploads/2017/08/Shareable-Content.png</w:t>
        </w:r>
      </w:hyperlink>
    </w:p>
    <w:p w14:paraId="4D108F56" w14:textId="5090A78F" w:rsidR="00813A7A" w:rsidRPr="00AC14F7" w:rsidRDefault="00813A7A" w:rsidP="00AC14F7">
      <w:pPr>
        <w:jc w:val="right"/>
        <w:rPr>
          <w:i/>
          <w:iCs/>
          <w:sz w:val="28"/>
          <w:szCs w:val="28"/>
        </w:rPr>
      </w:pPr>
      <w:r>
        <w:rPr>
          <w:i/>
          <w:iCs/>
          <w:sz w:val="28"/>
          <w:szCs w:val="28"/>
        </w:rPr>
        <w:br/>
      </w:r>
    </w:p>
    <w:p w14:paraId="595D5E70" w14:textId="77777777" w:rsidR="00AC14F7" w:rsidRDefault="00AC14F7"/>
    <w:sectPr w:rsidR="00AC14F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F7"/>
    <w:rsid w:val="003837C3"/>
    <w:rsid w:val="00813A7A"/>
    <w:rsid w:val="00AC14F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31B4"/>
  <w15:chartTrackingRefBased/>
  <w15:docId w15:val="{46B90AAB-698E-435A-8A97-3F23C638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F7"/>
    <w:rPr>
      <w:color w:val="0563C1" w:themeColor="hyperlink"/>
      <w:u w:val="single"/>
    </w:rPr>
  </w:style>
  <w:style w:type="character" w:styleId="UnresolvedMention">
    <w:name w:val="Unresolved Mention"/>
    <w:basedOn w:val="DefaultParagraphFont"/>
    <w:uiPriority w:val="99"/>
    <w:semiHidden/>
    <w:unhideWhenUsed/>
    <w:rsid w:val="00AC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vardhospitalityconsulting.com/wp-content/uploads/2017/08/Shareable-Content.png" TargetMode="External"/><Relationship Id="rId5" Type="http://schemas.openxmlformats.org/officeDocument/2006/relationships/hyperlink" Target="https://www.prdaily.com/create-shareable-content-5-hollywood-storytelling-ti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2021-03-10T23:27:00Z</dcterms:created>
  <dcterms:modified xsi:type="dcterms:W3CDTF">2021-03-10T23:31:00Z</dcterms:modified>
</cp:coreProperties>
</file>