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14878" w:rsidRPr="00414878" w:rsidRDefault="00414878" w:rsidP="00414878">
      <w:pPr>
        <w:rPr>
          <w:b/>
          <w:color w:val="FF0000"/>
          <w:sz w:val="40"/>
        </w:rPr>
      </w:pPr>
      <w:r w:rsidRPr="00414878">
        <w:rPr>
          <w:b/>
          <w:color w:val="FF0000"/>
          <w:sz w:val="40"/>
        </w:rPr>
        <w:t>Ad Spenders Ditching Digital f</w:t>
      </w:r>
      <w:r w:rsidRPr="00414878">
        <w:rPr>
          <w:b/>
          <w:color w:val="FF0000"/>
          <w:sz w:val="40"/>
        </w:rPr>
        <w:t>or TV, Radio</w:t>
      </w:r>
    </w:p>
    <w:p w:rsidR="008E144F" w:rsidRPr="00414878" w:rsidRDefault="00414878" w:rsidP="00414878">
      <w:pPr>
        <w:rPr>
          <w:sz w:val="40"/>
        </w:rPr>
      </w:pPr>
      <w:r w:rsidRPr="00414878">
        <w:rPr>
          <w:rFonts w:ascii="Arial" w:hAnsi="Arial" w:cs="Arial"/>
          <w:noProof/>
          <w:sz w:val="36"/>
          <w:szCs w:val="20"/>
        </w:rPr>
        <w:drawing>
          <wp:anchor distT="0" distB="0" distL="114300" distR="114300" simplePos="0" relativeHeight="251658240" behindDoc="1" locked="0" layoutInCell="1" allowOverlap="1" wp14:anchorId="7588FF81" wp14:editId="23BEF73E">
            <wp:simplePos x="0" y="0"/>
            <wp:positionH relativeFrom="column">
              <wp:posOffset>4215130</wp:posOffset>
            </wp:positionH>
            <wp:positionV relativeFrom="paragraph">
              <wp:posOffset>767715</wp:posOffset>
            </wp:positionV>
            <wp:extent cx="1736725" cy="1257935"/>
            <wp:effectExtent l="0" t="0" r="0" b="0"/>
            <wp:wrapTight wrapText="bothSides">
              <wp:wrapPolygon edited="0">
                <wp:start x="0" y="0"/>
                <wp:lineTo x="0" y="21262"/>
                <wp:lineTo x="21324" y="21262"/>
                <wp:lineTo x="21324" y="0"/>
                <wp:lineTo x="0" y="0"/>
              </wp:wrapPolygon>
            </wp:wrapTight>
            <wp:docPr id="1" name="Picture 1" descr="Image result for tv ad b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v ad bu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72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878">
        <w:rPr>
          <w:sz w:val="40"/>
        </w:rPr>
        <w:t>Some of the world's biggest advertising spenders are fed up with the digital supply chain and are yanking digital dollars from ad campaigns to put them towards TV. Sound backwards? Not if you ask marketing execs who say they're fed up with losing millions of dollars a year to ad tech vendors, digital ad fraud and transparency problems.</w:t>
      </w:r>
    </w:p>
    <w:p w:rsidR="00414878" w:rsidRPr="00414878" w:rsidRDefault="00414878" w:rsidP="00414878">
      <w:pPr>
        <w:jc w:val="right"/>
        <w:rPr>
          <w:b/>
          <w:i/>
          <w:color w:val="FF0000"/>
          <w:sz w:val="40"/>
        </w:rPr>
      </w:pPr>
      <w:bookmarkStart w:id="0" w:name="_GoBack"/>
      <w:bookmarkEnd w:id="0"/>
      <w:r w:rsidRPr="00414878">
        <w:rPr>
          <w:b/>
          <w:i/>
          <w:color w:val="FF0000"/>
          <w:sz w:val="40"/>
        </w:rPr>
        <w:t>Axios 7.18.17</w:t>
      </w:r>
    </w:p>
    <w:p w:rsidR="00414878" w:rsidRDefault="00414878" w:rsidP="00414878">
      <w:hyperlink r:id="rId6" w:history="1">
        <w:r w:rsidRPr="00A00391">
          <w:rPr>
            <w:rStyle w:val="Hyperlink"/>
          </w:rPr>
          <w:t>https://www.axios.com/technology/</w:t>
        </w:r>
      </w:hyperlink>
    </w:p>
    <w:p w:rsidR="00414878" w:rsidRDefault="00414878" w:rsidP="00414878">
      <w:r>
        <w:t>Image credit:</w:t>
      </w:r>
    </w:p>
    <w:p w:rsidR="00414878" w:rsidRDefault="00414878" w:rsidP="00414878">
      <w:hyperlink r:id="rId7" w:history="1">
        <w:r w:rsidRPr="00A00391">
          <w:rPr>
            <w:rStyle w:val="Hyperlink"/>
          </w:rPr>
          <w:t>https://venturebeat.com/wp-content/uploads/2015/08/TV-advertising.jpg?fit=930%2C674&amp;strip=all</w:t>
        </w:r>
      </w:hyperlink>
    </w:p>
    <w:p w:rsidR="00414878" w:rsidRDefault="00414878" w:rsidP="00414878"/>
    <w:p w:rsidR="00414878" w:rsidRDefault="00414878" w:rsidP="00414878"/>
    <w:sectPr w:rsidR="0041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8"/>
    <w:rsid w:val="0041487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878"/>
    <w:rPr>
      <w:color w:val="0000FF" w:themeColor="hyperlink"/>
      <w:u w:val="single"/>
    </w:rPr>
  </w:style>
  <w:style w:type="paragraph" w:styleId="BalloonText">
    <w:name w:val="Balloon Text"/>
    <w:basedOn w:val="Normal"/>
    <w:link w:val="BalloonTextChar"/>
    <w:uiPriority w:val="99"/>
    <w:semiHidden/>
    <w:unhideWhenUsed/>
    <w:rsid w:val="0041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878"/>
    <w:rPr>
      <w:color w:val="0000FF" w:themeColor="hyperlink"/>
      <w:u w:val="single"/>
    </w:rPr>
  </w:style>
  <w:style w:type="paragraph" w:styleId="BalloonText">
    <w:name w:val="Balloon Text"/>
    <w:basedOn w:val="Normal"/>
    <w:link w:val="BalloonTextChar"/>
    <w:uiPriority w:val="99"/>
    <w:semiHidden/>
    <w:unhideWhenUsed/>
    <w:rsid w:val="0041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nturebeat.com/wp-content/uploads/2015/08/TV-advertising.jpg?fit=930%2C674&amp;strip=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technolog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2017-07-18T14:14:00Z</dcterms:created>
  <dcterms:modified xsi:type="dcterms:W3CDTF">2017-07-18T14:21:00Z</dcterms:modified>
</cp:coreProperties>
</file>