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B4B51" w:rsidRPr="003B4B51" w:rsidRDefault="003B4B51" w:rsidP="003B4B51">
      <w:pPr>
        <w:rPr>
          <w:b/>
          <w:color w:val="31849B" w:themeColor="accent5" w:themeShade="BF"/>
          <w:sz w:val="40"/>
          <w:szCs w:val="40"/>
        </w:rPr>
      </w:pPr>
      <w:r w:rsidRPr="003B4B51">
        <w:rPr>
          <w:b/>
          <w:color w:val="31849B" w:themeColor="accent5" w:themeShade="BF"/>
          <w:sz w:val="40"/>
          <w:szCs w:val="40"/>
        </w:rPr>
        <w:t>AMC Networks is Building a Streaming Business One Service at a T</w:t>
      </w:r>
      <w:r w:rsidRPr="003B4B51">
        <w:rPr>
          <w:b/>
          <w:color w:val="31849B" w:themeColor="accent5" w:themeShade="BF"/>
          <w:sz w:val="40"/>
          <w:szCs w:val="40"/>
        </w:rPr>
        <w:t xml:space="preserve">ime </w:t>
      </w:r>
    </w:p>
    <w:p w:rsidR="003B4B51" w:rsidRPr="003B4B51" w:rsidRDefault="003B4B51" w:rsidP="003B4B5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3C830B" wp14:editId="0F7C19FC">
            <wp:simplePos x="0" y="0"/>
            <wp:positionH relativeFrom="column">
              <wp:posOffset>3878580</wp:posOffset>
            </wp:positionH>
            <wp:positionV relativeFrom="paragraph">
              <wp:posOffset>429895</wp:posOffset>
            </wp:positionV>
            <wp:extent cx="182880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375" y="21196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B51">
        <w:rPr>
          <w:sz w:val="40"/>
          <w:szCs w:val="40"/>
        </w:rPr>
        <w:t>AMC Networks is using a "building-block" approach to developing stream</w:t>
      </w:r>
      <w:bookmarkStart w:id="0" w:name="_GoBack"/>
      <w:bookmarkEnd w:id="0"/>
      <w:r w:rsidRPr="003B4B51">
        <w:rPr>
          <w:sz w:val="40"/>
          <w:szCs w:val="40"/>
        </w:rPr>
        <w:t xml:space="preserve">ing services by focusing on genre-specific offerings such as the horror-themed Shudder and the SundanceNow Doc Club for documentaries, says Seung Bak, CEO of DramaFever, AMC's partner for the services. "This is not about becoming a poor man's Netflix," Bak says. </w:t>
      </w:r>
    </w:p>
    <w:p w:rsidR="008E144F" w:rsidRPr="003B4B51" w:rsidRDefault="003B4B51" w:rsidP="003B4B51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3B4B51">
        <w:rPr>
          <w:b/>
          <w:i/>
          <w:color w:val="31849B" w:themeColor="accent5" w:themeShade="BF"/>
          <w:sz w:val="40"/>
          <w:szCs w:val="40"/>
        </w:rPr>
        <w:t>Digiday.com 8/11/15</w:t>
      </w:r>
    </w:p>
    <w:p w:rsidR="003B4B51" w:rsidRPr="003B4B51" w:rsidRDefault="003B4B51" w:rsidP="003B4B51">
      <w:pPr>
        <w:jc w:val="right"/>
        <w:rPr>
          <w:sz w:val="28"/>
          <w:szCs w:val="28"/>
        </w:rPr>
      </w:pPr>
      <w:hyperlink r:id="rId6" w:history="1">
        <w:r w:rsidRPr="003B4B51">
          <w:rPr>
            <w:rStyle w:val="Hyperlink"/>
            <w:sz w:val="28"/>
            <w:szCs w:val="28"/>
          </w:rPr>
          <w:t>http://digiday.com/platforms/amc-cutting-cord/</w:t>
        </w:r>
      </w:hyperlink>
    </w:p>
    <w:p w:rsidR="003B4B51" w:rsidRDefault="003B4B51" w:rsidP="003B4B51"/>
    <w:sectPr w:rsidR="003B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1"/>
    <w:rsid w:val="003B4B5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platforms/amc-cutting-cor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2015-08-12T17:19:00Z</dcterms:created>
  <dcterms:modified xsi:type="dcterms:W3CDTF">2015-08-12T17:25:00Z</dcterms:modified>
</cp:coreProperties>
</file>