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AE2D5" w:themeColor="accent2" w:themeTint="33"/>
  <w:body>
    <w:p w14:paraId="26E10C06" w14:textId="474685DE" w:rsidR="00B17A0F" w:rsidRPr="00C04E0E" w:rsidRDefault="00B17A0F" w:rsidP="00B17A0F">
      <w:pPr>
        <w:rPr>
          <w:b/>
          <w:bCs/>
          <w:color w:val="660033"/>
          <w:sz w:val="36"/>
          <w:szCs w:val="36"/>
        </w:rPr>
      </w:pPr>
      <w:r w:rsidRPr="00C04E0E">
        <w:rPr>
          <w:b/>
          <w:bCs/>
          <w:color w:val="660033"/>
          <w:sz w:val="36"/>
          <w:szCs w:val="36"/>
        </w:rPr>
        <w:t xml:space="preserve">ASCAP </w:t>
      </w:r>
      <w:r w:rsidR="00C04E0E" w:rsidRPr="00C04E0E">
        <w:rPr>
          <w:b/>
          <w:bCs/>
          <w:color w:val="660033"/>
          <w:sz w:val="36"/>
          <w:szCs w:val="36"/>
        </w:rPr>
        <w:t>P</w:t>
      </w:r>
      <w:r w:rsidRPr="00C04E0E">
        <w:rPr>
          <w:b/>
          <w:bCs/>
          <w:color w:val="660033"/>
          <w:sz w:val="36"/>
          <w:szCs w:val="36"/>
        </w:rPr>
        <w:t xml:space="preserve">ushes </w:t>
      </w:r>
      <w:r w:rsidR="00C04E0E" w:rsidRPr="00C04E0E">
        <w:rPr>
          <w:b/>
          <w:bCs/>
          <w:color w:val="660033"/>
          <w:sz w:val="36"/>
          <w:szCs w:val="36"/>
        </w:rPr>
        <w:t>B</w:t>
      </w:r>
      <w:r w:rsidRPr="00C04E0E">
        <w:rPr>
          <w:b/>
          <w:bCs/>
          <w:color w:val="660033"/>
          <w:sz w:val="36"/>
          <w:szCs w:val="36"/>
        </w:rPr>
        <w:t xml:space="preserve">ack </w:t>
      </w:r>
      <w:r w:rsidR="00C04E0E" w:rsidRPr="00C04E0E">
        <w:rPr>
          <w:b/>
          <w:bCs/>
          <w:color w:val="660033"/>
          <w:sz w:val="36"/>
          <w:szCs w:val="36"/>
        </w:rPr>
        <w:t>A</w:t>
      </w:r>
      <w:r w:rsidRPr="00C04E0E">
        <w:rPr>
          <w:b/>
          <w:bCs/>
          <w:color w:val="660033"/>
          <w:sz w:val="36"/>
          <w:szCs w:val="36"/>
        </w:rPr>
        <w:t xml:space="preserve">gainst </w:t>
      </w:r>
      <w:r w:rsidR="00C04E0E" w:rsidRPr="00C04E0E">
        <w:rPr>
          <w:b/>
          <w:bCs/>
          <w:color w:val="660033"/>
          <w:sz w:val="36"/>
          <w:szCs w:val="36"/>
        </w:rPr>
        <w:t>R</w:t>
      </w:r>
      <w:r w:rsidRPr="00C04E0E">
        <w:rPr>
          <w:b/>
          <w:bCs/>
          <w:color w:val="660033"/>
          <w:sz w:val="36"/>
          <w:szCs w:val="36"/>
        </w:rPr>
        <w:t xml:space="preserve">adio </w:t>
      </w:r>
      <w:r w:rsidR="00C04E0E" w:rsidRPr="00C04E0E">
        <w:rPr>
          <w:b/>
          <w:bCs/>
          <w:color w:val="660033"/>
          <w:sz w:val="36"/>
          <w:szCs w:val="36"/>
        </w:rPr>
        <w:t>I</w:t>
      </w:r>
      <w:r w:rsidRPr="00C04E0E">
        <w:rPr>
          <w:b/>
          <w:bCs/>
          <w:color w:val="660033"/>
          <w:sz w:val="36"/>
          <w:szCs w:val="36"/>
        </w:rPr>
        <w:t xml:space="preserve">n </w:t>
      </w:r>
      <w:r w:rsidR="00C04E0E" w:rsidRPr="00C04E0E">
        <w:rPr>
          <w:b/>
          <w:bCs/>
          <w:color w:val="660033"/>
          <w:sz w:val="36"/>
          <w:szCs w:val="36"/>
        </w:rPr>
        <w:t>R</w:t>
      </w:r>
      <w:r w:rsidRPr="00C04E0E">
        <w:rPr>
          <w:b/>
          <w:bCs/>
          <w:color w:val="660033"/>
          <w:sz w:val="36"/>
          <w:szCs w:val="36"/>
        </w:rPr>
        <w:t>ate-</w:t>
      </w:r>
      <w:r w:rsidR="00C04E0E" w:rsidRPr="00C04E0E">
        <w:rPr>
          <w:b/>
          <w:bCs/>
          <w:color w:val="660033"/>
          <w:sz w:val="36"/>
          <w:szCs w:val="36"/>
        </w:rPr>
        <w:t>S</w:t>
      </w:r>
      <w:r w:rsidRPr="00C04E0E">
        <w:rPr>
          <w:b/>
          <w:bCs/>
          <w:color w:val="660033"/>
          <w:sz w:val="36"/>
          <w:szCs w:val="36"/>
        </w:rPr>
        <w:t xml:space="preserve">etting </w:t>
      </w:r>
      <w:r w:rsidR="00C04E0E" w:rsidRPr="00C04E0E">
        <w:rPr>
          <w:b/>
          <w:bCs/>
          <w:color w:val="660033"/>
          <w:sz w:val="36"/>
          <w:szCs w:val="36"/>
        </w:rPr>
        <w:t>F</w:t>
      </w:r>
      <w:r w:rsidRPr="00C04E0E">
        <w:rPr>
          <w:b/>
          <w:bCs/>
          <w:color w:val="660033"/>
          <w:sz w:val="36"/>
          <w:szCs w:val="36"/>
        </w:rPr>
        <w:t>ight</w:t>
      </w:r>
    </w:p>
    <w:p w14:paraId="22970CF6" w14:textId="6DC58973" w:rsidR="00B17A0F" w:rsidRPr="00C04E0E" w:rsidRDefault="00C04E0E" w:rsidP="00B17A0F">
      <w:pPr>
        <w:rPr>
          <w:sz w:val="36"/>
          <w:szCs w:val="36"/>
        </w:rPr>
      </w:pPr>
      <w:r>
        <w:rPr>
          <w:noProof/>
          <w:sz w:val="36"/>
          <w:szCs w:val="36"/>
        </w:rPr>
        <w:drawing>
          <wp:anchor distT="0" distB="0" distL="114300" distR="114300" simplePos="0" relativeHeight="251657216" behindDoc="1" locked="0" layoutInCell="1" allowOverlap="1" wp14:anchorId="3BFA9863" wp14:editId="521A004A">
            <wp:simplePos x="0" y="0"/>
            <wp:positionH relativeFrom="column">
              <wp:posOffset>4687266</wp:posOffset>
            </wp:positionH>
            <wp:positionV relativeFrom="paragraph">
              <wp:posOffset>419220</wp:posOffset>
            </wp:positionV>
            <wp:extent cx="1356995" cy="1354455"/>
            <wp:effectExtent l="0" t="0" r="0" b="0"/>
            <wp:wrapTight wrapText="bothSides">
              <wp:wrapPolygon edited="0">
                <wp:start x="0" y="0"/>
                <wp:lineTo x="0" y="21266"/>
                <wp:lineTo x="21226" y="21266"/>
                <wp:lineTo x="21226" y="0"/>
                <wp:lineTo x="0" y="0"/>
              </wp:wrapPolygon>
            </wp:wrapTight>
            <wp:docPr id="1288441337"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441337" name="Picture 1" descr="A logo of a compan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6995" cy="1354455"/>
                    </a:xfrm>
                    <a:prstGeom prst="rect">
                      <a:avLst/>
                    </a:prstGeom>
                  </pic:spPr>
                </pic:pic>
              </a:graphicData>
            </a:graphic>
            <wp14:sizeRelH relativeFrom="page">
              <wp14:pctWidth>0</wp14:pctWidth>
            </wp14:sizeRelH>
            <wp14:sizeRelV relativeFrom="page">
              <wp14:pctHeight>0</wp14:pctHeight>
            </wp14:sizeRelV>
          </wp:anchor>
        </w:drawing>
      </w:r>
      <w:r w:rsidR="00B17A0F" w:rsidRPr="00C04E0E">
        <w:rPr>
          <w:sz w:val="36"/>
          <w:szCs w:val="36"/>
        </w:rPr>
        <w:t>License fees paid by radio stations to American Society of Composers, Authors, and Publishers members should reflect ASCAP's share of songs played on radio stations, ASCAP told a New York court last week as the royalty organization's battle over royalties with the Radio Music License Committee continues. ASCAP has yet to set rates for 2022 to 2027, claiming it needs to know what radio pays rivals GMR and SESAC before it can set fair rates.</w:t>
      </w:r>
    </w:p>
    <w:p w14:paraId="6E910A46" w14:textId="277D48ED" w:rsidR="00FE75DF" w:rsidRPr="00C04E0E" w:rsidRDefault="00B17A0F" w:rsidP="00C04E0E">
      <w:pPr>
        <w:jc w:val="right"/>
        <w:rPr>
          <w:b/>
          <w:bCs/>
          <w:i/>
          <w:iCs/>
          <w:color w:val="660033"/>
          <w:sz w:val="36"/>
          <w:szCs w:val="36"/>
        </w:rPr>
      </w:pPr>
      <w:r w:rsidRPr="00C04E0E">
        <w:rPr>
          <w:b/>
          <w:bCs/>
          <w:i/>
          <w:iCs/>
          <w:color w:val="660033"/>
          <w:sz w:val="36"/>
          <w:szCs w:val="36"/>
        </w:rPr>
        <w:t>Inside Radio 3/4</w:t>
      </w:r>
      <w:r w:rsidRPr="00C04E0E">
        <w:rPr>
          <w:b/>
          <w:bCs/>
          <w:i/>
          <w:iCs/>
          <w:color w:val="660033"/>
          <w:sz w:val="36"/>
          <w:szCs w:val="36"/>
        </w:rPr>
        <w:t>/24</w:t>
      </w:r>
    </w:p>
    <w:p w14:paraId="5C02D450" w14:textId="2AC43556" w:rsidR="00B17A0F" w:rsidRPr="00C04E0E" w:rsidRDefault="00C04E0E" w:rsidP="00C04E0E">
      <w:pPr>
        <w:jc w:val="right"/>
        <w:rPr>
          <w:i/>
          <w:iCs/>
          <w:sz w:val="24"/>
          <w:szCs w:val="24"/>
        </w:rPr>
      </w:pPr>
      <w:hyperlink r:id="rId5" w:history="1">
        <w:r w:rsidRPr="00C04E0E">
          <w:rPr>
            <w:rStyle w:val="Hyperlink"/>
            <w:i/>
            <w:iCs/>
            <w:sz w:val="24"/>
            <w:szCs w:val="24"/>
          </w:rPr>
          <w:t>https://www.insideradio.com/free/ascap-tells-court-it-should-get-more-than-what-gmr-or-sesac-collect-from-radio/article_2308c224-da00-11ee-aa2e-3764057e8a57.html</w:t>
        </w:r>
      </w:hyperlink>
    </w:p>
    <w:p w14:paraId="46288651" w14:textId="77777777" w:rsidR="00C04E0E" w:rsidRDefault="00C04E0E" w:rsidP="00B17A0F"/>
    <w:sectPr w:rsidR="00C04E0E" w:rsidSect="004349D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D1"/>
    <w:rsid w:val="00051B95"/>
    <w:rsid w:val="00181C35"/>
    <w:rsid w:val="003837C3"/>
    <w:rsid w:val="004349D1"/>
    <w:rsid w:val="00B17A0F"/>
    <w:rsid w:val="00C04E0E"/>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14:docId w14:val="606B6171"/>
  <w15:chartTrackingRefBased/>
  <w15:docId w15:val="{2E6B873A-47FE-4107-82C7-5B8332AD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9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49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49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49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49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49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49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49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49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9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49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49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49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49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49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49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49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49D1"/>
    <w:rPr>
      <w:rFonts w:eastAsiaTheme="majorEastAsia" w:cstheme="majorBidi"/>
      <w:color w:val="272727" w:themeColor="text1" w:themeTint="D8"/>
    </w:rPr>
  </w:style>
  <w:style w:type="paragraph" w:styleId="Title">
    <w:name w:val="Title"/>
    <w:basedOn w:val="Normal"/>
    <w:next w:val="Normal"/>
    <w:link w:val="TitleChar"/>
    <w:uiPriority w:val="10"/>
    <w:qFormat/>
    <w:rsid w:val="004349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9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49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49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49D1"/>
    <w:pPr>
      <w:spacing w:before="160"/>
      <w:jc w:val="center"/>
    </w:pPr>
    <w:rPr>
      <w:i/>
      <w:iCs/>
      <w:color w:val="404040" w:themeColor="text1" w:themeTint="BF"/>
    </w:rPr>
  </w:style>
  <w:style w:type="character" w:customStyle="1" w:styleId="QuoteChar">
    <w:name w:val="Quote Char"/>
    <w:basedOn w:val="DefaultParagraphFont"/>
    <w:link w:val="Quote"/>
    <w:uiPriority w:val="29"/>
    <w:rsid w:val="004349D1"/>
    <w:rPr>
      <w:i/>
      <w:iCs/>
      <w:color w:val="404040" w:themeColor="text1" w:themeTint="BF"/>
    </w:rPr>
  </w:style>
  <w:style w:type="paragraph" w:styleId="ListParagraph">
    <w:name w:val="List Paragraph"/>
    <w:basedOn w:val="Normal"/>
    <w:uiPriority w:val="34"/>
    <w:qFormat/>
    <w:rsid w:val="004349D1"/>
    <w:pPr>
      <w:ind w:left="720"/>
      <w:contextualSpacing/>
    </w:pPr>
  </w:style>
  <w:style w:type="character" w:styleId="IntenseEmphasis">
    <w:name w:val="Intense Emphasis"/>
    <w:basedOn w:val="DefaultParagraphFont"/>
    <w:uiPriority w:val="21"/>
    <w:qFormat/>
    <w:rsid w:val="004349D1"/>
    <w:rPr>
      <w:i/>
      <w:iCs/>
      <w:color w:val="0F4761" w:themeColor="accent1" w:themeShade="BF"/>
    </w:rPr>
  </w:style>
  <w:style w:type="paragraph" w:styleId="IntenseQuote">
    <w:name w:val="Intense Quote"/>
    <w:basedOn w:val="Normal"/>
    <w:next w:val="Normal"/>
    <w:link w:val="IntenseQuoteChar"/>
    <w:uiPriority w:val="30"/>
    <w:qFormat/>
    <w:rsid w:val="004349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49D1"/>
    <w:rPr>
      <w:i/>
      <w:iCs/>
      <w:color w:val="0F4761" w:themeColor="accent1" w:themeShade="BF"/>
    </w:rPr>
  </w:style>
  <w:style w:type="character" w:styleId="IntenseReference">
    <w:name w:val="Intense Reference"/>
    <w:basedOn w:val="DefaultParagraphFont"/>
    <w:uiPriority w:val="32"/>
    <w:qFormat/>
    <w:rsid w:val="004349D1"/>
    <w:rPr>
      <w:b/>
      <w:bCs/>
      <w:smallCaps/>
      <w:color w:val="0F4761" w:themeColor="accent1" w:themeShade="BF"/>
      <w:spacing w:val="5"/>
    </w:rPr>
  </w:style>
  <w:style w:type="character" w:styleId="Hyperlink">
    <w:name w:val="Hyperlink"/>
    <w:basedOn w:val="DefaultParagraphFont"/>
    <w:uiPriority w:val="99"/>
    <w:unhideWhenUsed/>
    <w:rsid w:val="00C04E0E"/>
    <w:rPr>
      <w:color w:val="467886" w:themeColor="hyperlink"/>
      <w:u w:val="single"/>
    </w:rPr>
  </w:style>
  <w:style w:type="character" w:styleId="UnresolvedMention">
    <w:name w:val="Unresolved Mention"/>
    <w:basedOn w:val="DefaultParagraphFont"/>
    <w:uiPriority w:val="99"/>
    <w:semiHidden/>
    <w:unhideWhenUsed/>
    <w:rsid w:val="00C04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ideradio.com/free/ascap-tells-court-it-should-get-more-than-what-gmr-or-sesac-collect-from-radio/article_2308c224-da00-11ee-aa2e-3764057e8a57.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2024-03-04T21:13:00Z</dcterms:created>
  <dcterms:modified xsi:type="dcterms:W3CDTF">2024-03-04T21:13:00Z</dcterms:modified>
</cp:coreProperties>
</file>