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E5226" w:rsidRPr="00AE5226" w:rsidRDefault="00AE5226" w:rsidP="00AE5226">
      <w:pPr>
        <w:rPr>
          <w:b/>
          <w:color w:val="984806" w:themeColor="accent6" w:themeShade="80"/>
          <w:sz w:val="36"/>
        </w:rPr>
      </w:pPr>
      <w:r w:rsidRPr="00AE5226">
        <w:rPr>
          <w:b/>
          <w:color w:val="984806" w:themeColor="accent6" w:themeShade="80"/>
          <w:sz w:val="36"/>
        </w:rPr>
        <w:t>"Belief-D</w:t>
      </w:r>
      <w:r w:rsidRPr="00AE5226">
        <w:rPr>
          <w:b/>
          <w:color w:val="984806" w:themeColor="accent6" w:themeShade="80"/>
          <w:sz w:val="36"/>
        </w:rPr>
        <w:t xml:space="preserve">riven" </w:t>
      </w:r>
      <w:r w:rsidRPr="00AE5226">
        <w:rPr>
          <w:b/>
          <w:color w:val="984806" w:themeColor="accent6" w:themeShade="80"/>
          <w:sz w:val="36"/>
        </w:rPr>
        <w:t>Consumers W</w:t>
      </w:r>
      <w:r w:rsidRPr="00AE5226">
        <w:rPr>
          <w:b/>
          <w:color w:val="984806" w:themeColor="accent6" w:themeShade="80"/>
          <w:sz w:val="36"/>
        </w:rPr>
        <w:t xml:space="preserve">ant </w:t>
      </w:r>
      <w:r w:rsidRPr="00AE5226">
        <w:rPr>
          <w:b/>
          <w:color w:val="984806" w:themeColor="accent6" w:themeShade="80"/>
          <w:sz w:val="36"/>
        </w:rPr>
        <w:t>P</w:t>
      </w:r>
      <w:r w:rsidRPr="00AE5226">
        <w:rPr>
          <w:b/>
          <w:color w:val="984806" w:themeColor="accent6" w:themeShade="80"/>
          <w:sz w:val="36"/>
        </w:rPr>
        <w:t xml:space="preserve">urposeful </w:t>
      </w:r>
      <w:r w:rsidRPr="00AE5226">
        <w:rPr>
          <w:b/>
          <w:color w:val="984806" w:themeColor="accent6" w:themeShade="80"/>
          <w:sz w:val="36"/>
        </w:rPr>
        <w:t>B</w:t>
      </w:r>
      <w:r w:rsidRPr="00AE5226">
        <w:rPr>
          <w:b/>
          <w:color w:val="984806" w:themeColor="accent6" w:themeShade="80"/>
          <w:sz w:val="36"/>
        </w:rPr>
        <w:t>rands</w:t>
      </w:r>
    </w:p>
    <w:p w:rsidR="00AE5226" w:rsidRPr="00AE5226" w:rsidRDefault="00AE5226" w:rsidP="00AE522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DA7F4" wp14:editId="65C1037F">
            <wp:simplePos x="0" y="0"/>
            <wp:positionH relativeFrom="column">
              <wp:posOffset>4192905</wp:posOffset>
            </wp:positionH>
            <wp:positionV relativeFrom="paragraph">
              <wp:posOffset>706120</wp:posOffset>
            </wp:positionV>
            <wp:extent cx="159829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368" y="21421"/>
                <wp:lineTo x="213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26">
        <w:rPr>
          <w:sz w:val="36"/>
        </w:rPr>
        <w:t xml:space="preserve">Some 64% of consumers worldwide say they are "belief-driven" buyers, an increase from 50% in 2017, and 56% report that marketers should stop trying to force them to engage with ads and instead create messaging </w:t>
      </w:r>
      <w:r w:rsidRPr="00AE5226">
        <w:rPr>
          <w:sz w:val="36"/>
        </w:rPr>
        <w:t>th</w:t>
      </w:r>
      <w:r>
        <w:rPr>
          <w:sz w:val="36"/>
        </w:rPr>
        <w:t>at</w:t>
      </w:r>
      <w:r w:rsidRPr="00AE5226">
        <w:rPr>
          <w:sz w:val="36"/>
        </w:rPr>
        <w:t xml:space="preserve"> result</w:t>
      </w:r>
      <w:r w:rsidRPr="00AE5226">
        <w:rPr>
          <w:sz w:val="36"/>
        </w:rPr>
        <w:t xml:space="preserve"> in them wanting to engage, according to a study from Edelman. Additionally, 53% of respondents said brands could tackle society's problems more effectively than government.</w:t>
      </w:r>
    </w:p>
    <w:p w:rsidR="008E144F" w:rsidRDefault="00AE5226" w:rsidP="00AE5226">
      <w:pPr>
        <w:jc w:val="right"/>
        <w:rPr>
          <w:b/>
          <w:i/>
          <w:color w:val="984806" w:themeColor="accent6" w:themeShade="80"/>
          <w:sz w:val="36"/>
        </w:rPr>
      </w:pPr>
      <w:r w:rsidRPr="00AE5226">
        <w:rPr>
          <w:b/>
          <w:i/>
          <w:color w:val="984806" w:themeColor="accent6" w:themeShade="80"/>
          <w:sz w:val="36"/>
        </w:rPr>
        <w:t>MediaPost Communications 10/2/18</w:t>
      </w:r>
    </w:p>
    <w:p w:rsidR="00AE5226" w:rsidRDefault="00AE5226" w:rsidP="00AE5226">
      <w:pPr>
        <w:jc w:val="right"/>
        <w:rPr>
          <w:b/>
          <w:i/>
          <w:color w:val="984806" w:themeColor="accent6" w:themeShade="80"/>
          <w:sz w:val="28"/>
        </w:rPr>
      </w:pPr>
      <w:hyperlink r:id="rId6" w:history="1">
        <w:r w:rsidRPr="00AE5226">
          <w:rPr>
            <w:rStyle w:val="Hyperlink"/>
            <w:b/>
            <w:i/>
            <w:color w:val="000080" w:themeColor="hyperlink" w:themeShade="80"/>
            <w:sz w:val="28"/>
          </w:rPr>
          <w:t>https://www.mediapost.com/publications/article/325911/report-majority-of-global-consumers-are-belief-d.html?edition=111178</w:t>
        </w:r>
      </w:hyperlink>
    </w:p>
    <w:p w:rsidR="00AE5226" w:rsidRDefault="00AE5226" w:rsidP="00AE5226">
      <w:pPr>
        <w:jc w:val="right"/>
        <w:rPr>
          <w:b/>
          <w:i/>
          <w:color w:val="984806" w:themeColor="accent6" w:themeShade="80"/>
          <w:sz w:val="28"/>
        </w:rPr>
      </w:pPr>
      <w:r>
        <w:rPr>
          <w:b/>
          <w:i/>
          <w:color w:val="984806" w:themeColor="accent6" w:themeShade="80"/>
          <w:sz w:val="28"/>
        </w:rPr>
        <w:t>Image credit:</w:t>
      </w:r>
    </w:p>
    <w:p w:rsidR="00AE5226" w:rsidRDefault="00AE5226" w:rsidP="00AE5226">
      <w:pPr>
        <w:jc w:val="right"/>
        <w:rPr>
          <w:b/>
          <w:i/>
          <w:color w:val="984806" w:themeColor="accent6" w:themeShade="80"/>
          <w:sz w:val="28"/>
        </w:rPr>
      </w:pPr>
      <w:hyperlink r:id="rId7" w:history="1">
        <w:r w:rsidRPr="009020B1">
          <w:rPr>
            <w:rStyle w:val="Hyperlink"/>
            <w:b/>
            <w:i/>
            <w:color w:val="000080" w:themeColor="hyperlink" w:themeShade="80"/>
            <w:sz w:val="28"/>
          </w:rPr>
          <w:t>https://tobaccorights.com/wp-content/uploads/2016/04/issues-ecigs.jpg</w:t>
        </w:r>
      </w:hyperlink>
    </w:p>
    <w:p w:rsidR="00AE5226" w:rsidRPr="00AE5226" w:rsidRDefault="00AE5226" w:rsidP="00AE5226">
      <w:pPr>
        <w:jc w:val="right"/>
        <w:rPr>
          <w:b/>
          <w:i/>
          <w:color w:val="984806" w:themeColor="accent6" w:themeShade="80"/>
          <w:sz w:val="28"/>
        </w:rPr>
      </w:pPr>
      <w:bookmarkStart w:id="0" w:name="_GoBack"/>
      <w:bookmarkEnd w:id="0"/>
    </w:p>
    <w:p w:rsidR="00AE5226" w:rsidRPr="00AE5226" w:rsidRDefault="00AE5226" w:rsidP="00AE5226">
      <w:pPr>
        <w:jc w:val="right"/>
        <w:rPr>
          <w:b/>
          <w:i/>
          <w:color w:val="984806" w:themeColor="accent6" w:themeShade="80"/>
          <w:sz w:val="36"/>
        </w:rPr>
      </w:pPr>
    </w:p>
    <w:sectPr w:rsidR="00AE5226" w:rsidRPr="00AE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6"/>
    <w:rsid w:val="004A14F9"/>
    <w:rsid w:val="0051611A"/>
    <w:rsid w:val="00746FC2"/>
    <w:rsid w:val="008E144F"/>
    <w:rsid w:val="00A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baccorights.com/wp-content/uploads/2016/04/issues-ecig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5911/report-majority-of-global-consumers-are-belief-d.html?edition=1111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2018-10-03T19:46:00Z</dcterms:created>
  <dcterms:modified xsi:type="dcterms:W3CDTF">2018-10-03T19:55:00Z</dcterms:modified>
</cp:coreProperties>
</file>