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19E0CF65" w14:textId="595F83AA" w:rsidR="00E54013" w:rsidRPr="00E54013" w:rsidRDefault="00E54013" w:rsidP="00E54013">
      <w:pPr>
        <w:rPr>
          <w:b/>
          <w:bCs/>
          <w:color w:val="FFFF00"/>
          <w:sz w:val="36"/>
          <w:szCs w:val="36"/>
        </w:rPr>
      </w:pPr>
      <w:r w:rsidRPr="00E54013">
        <w:rPr>
          <w:b/>
          <w:bCs/>
          <w:color w:val="FFFF00"/>
          <w:sz w:val="36"/>
          <w:szCs w:val="36"/>
        </w:rPr>
        <w:t xml:space="preserve">Brands </w:t>
      </w:r>
      <w:r w:rsidRPr="00E54013">
        <w:rPr>
          <w:b/>
          <w:bCs/>
          <w:color w:val="FFFF00"/>
          <w:sz w:val="36"/>
          <w:szCs w:val="36"/>
        </w:rPr>
        <w:t>C</w:t>
      </w:r>
      <w:r w:rsidRPr="00E54013">
        <w:rPr>
          <w:b/>
          <w:bCs/>
          <w:color w:val="FFFF00"/>
          <w:sz w:val="36"/>
          <w:szCs w:val="36"/>
        </w:rPr>
        <w:t xml:space="preserve">an </w:t>
      </w:r>
      <w:r w:rsidRPr="00E54013">
        <w:rPr>
          <w:b/>
          <w:bCs/>
          <w:color w:val="FFFF00"/>
          <w:sz w:val="36"/>
          <w:szCs w:val="36"/>
        </w:rPr>
        <w:t>B</w:t>
      </w:r>
      <w:r w:rsidRPr="00E54013">
        <w:rPr>
          <w:b/>
          <w:bCs/>
          <w:color w:val="FFFF00"/>
          <w:sz w:val="36"/>
          <w:szCs w:val="36"/>
        </w:rPr>
        <w:t xml:space="preserve">oost </w:t>
      </w:r>
      <w:r w:rsidRPr="00E54013">
        <w:rPr>
          <w:b/>
          <w:bCs/>
          <w:color w:val="FFFF00"/>
          <w:sz w:val="36"/>
          <w:szCs w:val="36"/>
        </w:rPr>
        <w:t>M</w:t>
      </w:r>
      <w:r w:rsidRPr="00E54013">
        <w:rPr>
          <w:b/>
          <w:bCs/>
          <w:color w:val="FFFF00"/>
          <w:sz w:val="36"/>
          <w:szCs w:val="36"/>
        </w:rPr>
        <w:t xml:space="preserve">arking </w:t>
      </w:r>
      <w:r w:rsidRPr="00E54013">
        <w:rPr>
          <w:b/>
          <w:bCs/>
          <w:color w:val="FFFF00"/>
          <w:sz w:val="36"/>
          <w:szCs w:val="36"/>
        </w:rPr>
        <w:t>W</w:t>
      </w:r>
      <w:r w:rsidRPr="00E54013">
        <w:rPr>
          <w:b/>
          <w:bCs/>
          <w:color w:val="FFFF00"/>
          <w:sz w:val="36"/>
          <w:szCs w:val="36"/>
        </w:rPr>
        <w:t xml:space="preserve">ith AR in 5 </w:t>
      </w:r>
      <w:r w:rsidRPr="00E54013">
        <w:rPr>
          <w:b/>
          <w:bCs/>
          <w:color w:val="FFFF00"/>
          <w:sz w:val="36"/>
          <w:szCs w:val="36"/>
        </w:rPr>
        <w:t>W</w:t>
      </w:r>
      <w:r w:rsidRPr="00E54013">
        <w:rPr>
          <w:b/>
          <w:bCs/>
          <w:color w:val="FFFF00"/>
          <w:sz w:val="36"/>
          <w:szCs w:val="36"/>
        </w:rPr>
        <w:t>ays</w:t>
      </w:r>
    </w:p>
    <w:p w14:paraId="608126FD" w14:textId="24281BEE" w:rsidR="00E54013" w:rsidRPr="00E54013" w:rsidRDefault="00E54013" w:rsidP="00E5401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68EFE7" wp14:editId="2B1DE3C6">
            <wp:simplePos x="0" y="0"/>
            <wp:positionH relativeFrom="column">
              <wp:posOffset>4304778</wp:posOffset>
            </wp:positionH>
            <wp:positionV relativeFrom="paragraph">
              <wp:posOffset>543556</wp:posOffset>
            </wp:positionV>
            <wp:extent cx="1986280" cy="1120775"/>
            <wp:effectExtent l="152400" t="152400" r="356870" b="365125"/>
            <wp:wrapTight wrapText="bothSides">
              <wp:wrapPolygon edited="0">
                <wp:start x="829" y="-2937"/>
                <wp:lineTo x="-1657" y="-2203"/>
                <wp:lineTo x="-1657" y="23130"/>
                <wp:lineTo x="829" y="27168"/>
                <wp:lineTo x="2072" y="28270"/>
                <wp:lineTo x="21545" y="28270"/>
                <wp:lineTo x="22995" y="27168"/>
                <wp:lineTo x="25274" y="21661"/>
                <wp:lineTo x="25274" y="3671"/>
                <wp:lineTo x="22788" y="-1836"/>
                <wp:lineTo x="22581" y="-2937"/>
                <wp:lineTo x="829" y="-2937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013">
        <w:rPr>
          <w:sz w:val="36"/>
          <w:szCs w:val="36"/>
        </w:rPr>
        <w:t>Stephanie Miles explores five ways brands are creating augmented reality offerings, including interactive advertising, gifting and "living labels." Bakeries are offering virtual pastry models, Coca-Cola is personalizing its billboards and some businesses are even setting themselves up as Pokemon Go locations.</w:t>
      </w:r>
    </w:p>
    <w:p w14:paraId="5CB641F6" w14:textId="163A9B2A" w:rsidR="00FE75DF" w:rsidRPr="00E54013" w:rsidRDefault="00E54013" w:rsidP="00E54013">
      <w:pPr>
        <w:jc w:val="right"/>
        <w:rPr>
          <w:b/>
          <w:bCs/>
          <w:i/>
          <w:iCs/>
          <w:color w:val="FFFF00"/>
          <w:sz w:val="36"/>
          <w:szCs w:val="36"/>
        </w:rPr>
      </w:pPr>
      <w:r w:rsidRPr="00E54013">
        <w:rPr>
          <w:b/>
          <w:bCs/>
          <w:i/>
          <w:iCs/>
          <w:color w:val="FFFF00"/>
          <w:sz w:val="36"/>
          <w:szCs w:val="36"/>
        </w:rPr>
        <w:t xml:space="preserve">Street Fight </w:t>
      </w:r>
      <w:r w:rsidRPr="00E54013">
        <w:rPr>
          <w:b/>
          <w:bCs/>
          <w:i/>
          <w:iCs/>
          <w:color w:val="FFFF00"/>
          <w:sz w:val="36"/>
          <w:szCs w:val="36"/>
        </w:rPr>
        <w:t>2/16/21</w:t>
      </w:r>
    </w:p>
    <w:p w14:paraId="615F49D6" w14:textId="1B881E28" w:rsidR="00E54013" w:rsidRDefault="00E54013" w:rsidP="00E54013">
      <w:pPr>
        <w:jc w:val="right"/>
        <w:rPr>
          <w:i/>
          <w:iCs/>
          <w:sz w:val="28"/>
          <w:szCs w:val="28"/>
        </w:rPr>
      </w:pPr>
      <w:hyperlink r:id="rId5" w:history="1">
        <w:r w:rsidRPr="00E54013">
          <w:rPr>
            <w:rStyle w:val="Hyperlink"/>
            <w:i/>
            <w:iCs/>
            <w:sz w:val="28"/>
            <w:szCs w:val="28"/>
          </w:rPr>
          <w:t>https://streetfightmag.com/2021/02/16/how-restaurants-are-using-interactive-ar-in-2021/#.YC8DPuhKiUl</w:t>
        </w:r>
      </w:hyperlink>
    </w:p>
    <w:p w14:paraId="4FF9959C" w14:textId="6A1FB29C" w:rsidR="00D76DDE" w:rsidRDefault="00D76DDE" w:rsidP="00E54013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5D13E7A8" w14:textId="4F121FE9" w:rsidR="00D76DDE" w:rsidRDefault="00D76DDE" w:rsidP="00E54013">
      <w:pPr>
        <w:jc w:val="right"/>
        <w:rPr>
          <w:i/>
          <w:iCs/>
          <w:sz w:val="28"/>
          <w:szCs w:val="28"/>
        </w:rPr>
      </w:pPr>
      <w:hyperlink r:id="rId6" w:history="1">
        <w:r w:rsidRPr="00A627A7">
          <w:rPr>
            <w:rStyle w:val="Hyperlink"/>
            <w:i/>
            <w:iCs/>
            <w:sz w:val="28"/>
            <w:szCs w:val="28"/>
          </w:rPr>
          <w:t>https://techtrends.tech/wp-content/uploads/2019/02/Tech-Trends-Kabaq-Realistic-Augmented-Reality-Menus-Alice-Bonasio-VR-Consultancy-immersive-technology-5-1200x678.jpg</w:t>
        </w:r>
      </w:hyperlink>
    </w:p>
    <w:p w14:paraId="2CE8F7D4" w14:textId="77777777" w:rsidR="00D76DDE" w:rsidRPr="00E54013" w:rsidRDefault="00D76DDE" w:rsidP="00E54013">
      <w:pPr>
        <w:jc w:val="right"/>
        <w:rPr>
          <w:i/>
          <w:iCs/>
          <w:sz w:val="28"/>
          <w:szCs w:val="28"/>
        </w:rPr>
      </w:pPr>
    </w:p>
    <w:p w14:paraId="58B86C92" w14:textId="77777777" w:rsidR="00E54013" w:rsidRDefault="00E54013" w:rsidP="00E54013"/>
    <w:p w14:paraId="3AF1B224" w14:textId="77777777" w:rsidR="00E54013" w:rsidRDefault="00E54013" w:rsidP="00E54013"/>
    <w:sectPr w:rsidR="00E54013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3"/>
    <w:rsid w:val="003837C3"/>
    <w:rsid w:val="00D76DDE"/>
    <w:rsid w:val="00E5401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94BF"/>
  <w15:chartTrackingRefBased/>
  <w15:docId w15:val="{043D9D11-BD6E-4E00-9515-3A4DA1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chtrends.tech/wp-content/uploads/2019/02/Tech-Trends-Kabaq-Realistic-Augmented-Reality-Menus-Alice-Bonasio-VR-Consultancy-immersive-technology-5-1200x678.jpg" TargetMode="External"/><Relationship Id="rId5" Type="http://schemas.openxmlformats.org/officeDocument/2006/relationships/hyperlink" Target="https://streetfightmag.com/2021/02/16/how-restaurants-are-using-interactive-ar-in-2021/#.YC8DPuhKiU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2021-02-19T00:15:00Z</dcterms:created>
  <dcterms:modified xsi:type="dcterms:W3CDTF">2021-02-19T00:21:00Z</dcterms:modified>
</cp:coreProperties>
</file>