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161616" w:themeColor="background2" w:themeShade="19"/>
  <w:body>
    <w:p w14:paraId="57FAEAFF" w14:textId="13165AD6" w:rsidR="00DD6ADC" w:rsidRPr="00DD6ADC" w:rsidRDefault="00DD6ADC" w:rsidP="00DD6ADC">
      <w:pPr>
        <w:rPr>
          <w:b/>
          <w:bCs/>
          <w:color w:val="92D050"/>
          <w:sz w:val="36"/>
          <w:szCs w:val="36"/>
        </w:rPr>
      </w:pPr>
      <w:r w:rsidRPr="00DD6ADC">
        <w:rPr>
          <w:b/>
          <w:bCs/>
          <w:color w:val="92D050"/>
          <w:sz w:val="36"/>
          <w:szCs w:val="36"/>
        </w:rPr>
        <w:t xml:space="preserve">Here's </w:t>
      </w:r>
      <w:r w:rsidRPr="00DD6ADC">
        <w:rPr>
          <w:b/>
          <w:bCs/>
          <w:color w:val="92D050"/>
          <w:sz w:val="36"/>
          <w:szCs w:val="36"/>
        </w:rPr>
        <w:t>H</w:t>
      </w:r>
      <w:r w:rsidRPr="00DD6ADC">
        <w:rPr>
          <w:b/>
          <w:bCs/>
          <w:color w:val="92D050"/>
          <w:sz w:val="36"/>
          <w:szCs w:val="36"/>
        </w:rPr>
        <w:t xml:space="preserve">ow </w:t>
      </w:r>
      <w:r w:rsidRPr="00DD6ADC">
        <w:rPr>
          <w:b/>
          <w:bCs/>
          <w:color w:val="92D050"/>
          <w:sz w:val="36"/>
          <w:szCs w:val="36"/>
        </w:rPr>
        <w:t>B</w:t>
      </w:r>
      <w:r w:rsidRPr="00DD6ADC">
        <w:rPr>
          <w:b/>
          <w:bCs/>
          <w:color w:val="92D050"/>
          <w:sz w:val="36"/>
          <w:szCs w:val="36"/>
        </w:rPr>
        <w:t xml:space="preserve">rands </w:t>
      </w:r>
      <w:r w:rsidRPr="00DD6ADC">
        <w:rPr>
          <w:b/>
          <w:bCs/>
          <w:color w:val="92D050"/>
          <w:sz w:val="36"/>
          <w:szCs w:val="36"/>
        </w:rPr>
        <w:t>S</w:t>
      </w:r>
      <w:r w:rsidRPr="00DD6ADC">
        <w:rPr>
          <w:b/>
          <w:bCs/>
          <w:color w:val="92D050"/>
          <w:sz w:val="36"/>
          <w:szCs w:val="36"/>
        </w:rPr>
        <w:t xml:space="preserve">hould </w:t>
      </w:r>
      <w:r w:rsidRPr="00DD6ADC">
        <w:rPr>
          <w:b/>
          <w:bCs/>
          <w:color w:val="92D050"/>
          <w:sz w:val="36"/>
          <w:szCs w:val="36"/>
        </w:rPr>
        <w:t>T</w:t>
      </w:r>
      <w:r w:rsidRPr="00DD6ADC">
        <w:rPr>
          <w:b/>
          <w:bCs/>
          <w:color w:val="92D050"/>
          <w:sz w:val="36"/>
          <w:szCs w:val="36"/>
        </w:rPr>
        <w:t xml:space="preserve">ap Twitch </w:t>
      </w:r>
      <w:r w:rsidRPr="00DD6ADC">
        <w:rPr>
          <w:b/>
          <w:bCs/>
          <w:color w:val="92D050"/>
          <w:sz w:val="36"/>
          <w:szCs w:val="36"/>
        </w:rPr>
        <w:t>L</w:t>
      </w:r>
      <w:r w:rsidRPr="00DD6ADC">
        <w:rPr>
          <w:b/>
          <w:bCs/>
          <w:color w:val="92D050"/>
          <w:sz w:val="36"/>
          <w:szCs w:val="36"/>
        </w:rPr>
        <w:t>ivestreaming</w:t>
      </w:r>
    </w:p>
    <w:p w14:paraId="27C11D27" w14:textId="2CE0423C" w:rsidR="00DD6ADC" w:rsidRPr="00DD6ADC" w:rsidRDefault="00DD6ADC" w:rsidP="00DD6ADC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CCA995A" wp14:editId="65D7E520">
            <wp:simplePos x="0" y="0"/>
            <wp:positionH relativeFrom="column">
              <wp:posOffset>4190365</wp:posOffset>
            </wp:positionH>
            <wp:positionV relativeFrom="paragraph">
              <wp:posOffset>895350</wp:posOffset>
            </wp:positionV>
            <wp:extent cx="2359660" cy="1141095"/>
            <wp:effectExtent l="0" t="0" r="0" b="0"/>
            <wp:wrapTight wrapText="bothSides">
              <wp:wrapPolygon edited="0">
                <wp:start x="11684" y="361"/>
                <wp:lineTo x="11335" y="2164"/>
                <wp:lineTo x="10986" y="5409"/>
                <wp:lineTo x="10986" y="6851"/>
                <wp:lineTo x="4185" y="7933"/>
                <wp:lineTo x="3139" y="8654"/>
                <wp:lineTo x="3139" y="14424"/>
                <wp:lineTo x="3662" y="18391"/>
                <wp:lineTo x="5057" y="20194"/>
                <wp:lineTo x="5231" y="20915"/>
                <wp:lineTo x="16741" y="20915"/>
                <wp:lineTo x="16915" y="20194"/>
                <wp:lineTo x="18136" y="18391"/>
                <wp:lineTo x="18136" y="12621"/>
                <wp:lineTo x="16741" y="7933"/>
                <wp:lineTo x="16217" y="1803"/>
                <wp:lineTo x="15869" y="361"/>
                <wp:lineTo x="11684" y="361"/>
              </wp:wrapPolygon>
            </wp:wrapTight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66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6ADC">
        <w:rPr>
          <w:sz w:val="36"/>
          <w:szCs w:val="36"/>
        </w:rPr>
        <w:t>The Amazon-owned Twitch livestreaming platform has amassed an active user base of 140 million individuals with a penchant for visual content and community interactions, Emily Heaslip writes. Heaslip highlights platform marketing opportunities such as branded content experiences, influencer efforts and pre-roll ads and offers brand examples such as Wendy's in-game freezer destroying campaign, which yielded 1.5 million views and boosted social media mentions by nearly 120%.</w:t>
      </w:r>
    </w:p>
    <w:p w14:paraId="08B81FF8" w14:textId="372B6C14" w:rsidR="00FE75DF" w:rsidRPr="00DD6ADC" w:rsidRDefault="00DD6ADC" w:rsidP="00DD6ADC">
      <w:pPr>
        <w:jc w:val="right"/>
        <w:rPr>
          <w:b/>
          <w:bCs/>
          <w:i/>
          <w:iCs/>
          <w:color w:val="92D050"/>
          <w:sz w:val="36"/>
          <w:szCs w:val="36"/>
        </w:rPr>
      </w:pPr>
      <w:r w:rsidRPr="00DD6ADC">
        <w:rPr>
          <w:b/>
          <w:bCs/>
          <w:i/>
          <w:iCs/>
          <w:color w:val="92D050"/>
          <w:sz w:val="36"/>
          <w:szCs w:val="36"/>
        </w:rPr>
        <w:t>CO— (US Chamber of Commerce) 3/29</w:t>
      </w:r>
      <w:r w:rsidRPr="00DD6ADC">
        <w:rPr>
          <w:b/>
          <w:bCs/>
          <w:i/>
          <w:iCs/>
          <w:color w:val="92D050"/>
          <w:sz w:val="36"/>
          <w:szCs w:val="36"/>
        </w:rPr>
        <w:t>/21</w:t>
      </w:r>
    </w:p>
    <w:p w14:paraId="17DE0958" w14:textId="3BAFC8B7" w:rsidR="00DD6ADC" w:rsidRPr="00DD6ADC" w:rsidRDefault="00DD6ADC" w:rsidP="00DD6ADC">
      <w:pPr>
        <w:jc w:val="right"/>
        <w:rPr>
          <w:i/>
          <w:iCs/>
          <w:sz w:val="28"/>
          <w:szCs w:val="28"/>
        </w:rPr>
      </w:pPr>
      <w:hyperlink r:id="rId5" w:history="1">
        <w:r w:rsidRPr="00DD6ADC">
          <w:rPr>
            <w:rStyle w:val="Hyperlink"/>
            <w:i/>
            <w:iCs/>
            <w:sz w:val="28"/>
            <w:szCs w:val="28"/>
          </w:rPr>
          <w:t>https://www.uschamber.com/co/grow/marketing/twitch-for-business</w:t>
        </w:r>
      </w:hyperlink>
    </w:p>
    <w:p w14:paraId="3E5FEDA7" w14:textId="77777777" w:rsidR="00DD6ADC" w:rsidRDefault="00DD6ADC" w:rsidP="00DD6ADC"/>
    <w:sectPr w:rsidR="00DD6ADC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ADC"/>
    <w:rsid w:val="003837C3"/>
    <w:rsid w:val="00CB3C7B"/>
    <w:rsid w:val="00DD6ADC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5C8D3"/>
  <w15:chartTrackingRefBased/>
  <w15:docId w15:val="{9E61F284-0D3E-425D-8A3D-5B8685F6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A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schamber.com/co/grow/marketing/twitch-for-busines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2021-03-31T00:04:00Z</dcterms:created>
  <dcterms:modified xsi:type="dcterms:W3CDTF">2021-03-31T00:04:00Z</dcterms:modified>
</cp:coreProperties>
</file>