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5DCE4" w:themeColor="text2" w:themeTint="33"/>
  <w:body>
    <w:p w14:paraId="5D9D4555" w14:textId="77777777" w:rsidR="00FE75DF" w:rsidRPr="00AE2560" w:rsidRDefault="00AE2560">
      <w:pPr>
        <w:rPr>
          <w:b/>
          <w:bCs/>
          <w:color w:val="9966FF"/>
          <w:sz w:val="36"/>
          <w:szCs w:val="36"/>
        </w:rPr>
      </w:pPr>
      <w:r w:rsidRPr="00AE2560">
        <w:rPr>
          <w:b/>
          <w:bCs/>
          <w:color w:val="9966FF"/>
          <w:sz w:val="36"/>
          <w:szCs w:val="36"/>
        </w:rPr>
        <w:t>B</w:t>
      </w:r>
      <w:r w:rsidRPr="00AE2560">
        <w:rPr>
          <w:b/>
          <w:bCs/>
          <w:color w:val="9966FF"/>
          <w:sz w:val="36"/>
          <w:szCs w:val="36"/>
        </w:rPr>
        <w:t>yron Allen Challenges Madison Avenue to Spend With Black-Owned Media</w:t>
      </w:r>
    </w:p>
    <w:p w14:paraId="7579B5F4" w14:textId="4C1022C9" w:rsidR="00AE2560" w:rsidRPr="00AE2560" w:rsidRDefault="00AE2560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CCB2ED" wp14:editId="58118283">
            <wp:simplePos x="0" y="0"/>
            <wp:positionH relativeFrom="margin">
              <wp:posOffset>4328813</wp:posOffset>
            </wp:positionH>
            <wp:positionV relativeFrom="paragraph">
              <wp:posOffset>721309</wp:posOffset>
            </wp:positionV>
            <wp:extent cx="2003425" cy="1252220"/>
            <wp:effectExtent l="19050" t="0" r="15875" b="386080"/>
            <wp:wrapTight wrapText="bothSides">
              <wp:wrapPolygon edited="0">
                <wp:start x="205" y="0"/>
                <wp:lineTo x="-205" y="329"/>
                <wp:lineTo x="-205" y="27931"/>
                <wp:lineTo x="21566" y="27931"/>
                <wp:lineTo x="21566" y="5258"/>
                <wp:lineTo x="21360" y="329"/>
                <wp:lineTo x="21360" y="0"/>
                <wp:lineTo x="205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2522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2560">
        <w:rPr>
          <w:sz w:val="36"/>
          <w:szCs w:val="36"/>
        </w:rPr>
        <w:t>Allen “says he has engaged in conversations with chairpeople and CEOs at agencies and holding companies as well as brands about investing more in Black-owned media. But one year later, Allen says he has not seen any real progress</w:t>
      </w:r>
      <w:r>
        <w:rPr>
          <w:sz w:val="36"/>
          <w:szCs w:val="36"/>
        </w:rPr>
        <w:t>.</w:t>
      </w:r>
      <w:r w:rsidRPr="00AE2560">
        <w:rPr>
          <w:sz w:val="36"/>
          <w:szCs w:val="36"/>
        </w:rPr>
        <w:t>” Diversity efforts, he adds, usually focus on businesses owned by women, and he blames “the racism on Madison Avenue” for the perpetual lack of improvement.</w:t>
      </w:r>
    </w:p>
    <w:p w14:paraId="594636F1" w14:textId="77777777" w:rsidR="00AE2560" w:rsidRPr="00AE2560" w:rsidRDefault="00AE2560" w:rsidP="00AE2560">
      <w:pPr>
        <w:jc w:val="right"/>
        <w:rPr>
          <w:b/>
          <w:bCs/>
          <w:i/>
          <w:iCs/>
          <w:color w:val="9966FF"/>
          <w:sz w:val="36"/>
          <w:szCs w:val="36"/>
        </w:rPr>
      </w:pPr>
      <w:r w:rsidRPr="00AE2560">
        <w:rPr>
          <w:b/>
          <w:bCs/>
          <w:i/>
          <w:iCs/>
          <w:color w:val="9966FF"/>
          <w:sz w:val="36"/>
          <w:szCs w:val="36"/>
        </w:rPr>
        <w:t>AdAge 3.16.21</w:t>
      </w:r>
    </w:p>
    <w:p w14:paraId="75B6AB91" w14:textId="32C8AF10" w:rsidR="00AE2560" w:rsidRDefault="00AE2560" w:rsidP="00AE2560">
      <w:pPr>
        <w:jc w:val="right"/>
        <w:rPr>
          <w:i/>
          <w:iCs/>
          <w:sz w:val="24"/>
          <w:szCs w:val="24"/>
        </w:rPr>
      </w:pPr>
      <w:hyperlink r:id="rId5" w:history="1">
        <w:r w:rsidRPr="00AE2560">
          <w:rPr>
            <w:rStyle w:val="Hyperlink"/>
            <w:i/>
            <w:iCs/>
            <w:sz w:val="24"/>
            <w:szCs w:val="24"/>
          </w:rPr>
          <w:t>https://adage.com/article/media/byron-allen-challenges-madison-avenue-spend-black-owned-media-or-else-tuesday-wake-call/2322001?utm_source=ad-age-wake-up-call-tuesday&amp;utm_medium=email&amp;utm_campaign=20210315&amp;utm_content=hero-headline&amp;utm_source=Listrak&amp;utm_medium=Email&amp;utm_term=Byron+Allen+Challenges+Madison+Avenue+To+Spend+With+Black-Owned+Media%2c+Or+Else&amp;utm_campaign=CBC+Animates+News+With+Graphics-Driven+Stories</w:t>
        </w:r>
      </w:hyperlink>
    </w:p>
    <w:p w14:paraId="57F0B9A0" w14:textId="2D88288A" w:rsidR="00AE2560" w:rsidRDefault="00AE2560" w:rsidP="00AE2560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Image credit:</w:t>
      </w:r>
      <w:r>
        <w:rPr>
          <w:i/>
          <w:iCs/>
          <w:sz w:val="24"/>
          <w:szCs w:val="24"/>
        </w:rPr>
        <w:br/>
      </w:r>
      <w:hyperlink r:id="rId6" w:history="1">
        <w:r w:rsidRPr="00F03F71">
          <w:rPr>
            <w:rStyle w:val="Hyperlink"/>
            <w:i/>
            <w:iCs/>
            <w:sz w:val="24"/>
            <w:szCs w:val="24"/>
          </w:rPr>
          <w:t>https://a9p9n2x2.stackpathcdn.com/wp-content/blogs.dir/1/files/2019/09/4H3A0969-1080x675.jpg</w:t>
        </w:r>
      </w:hyperlink>
    </w:p>
    <w:p w14:paraId="3F2D937B" w14:textId="77777777" w:rsidR="00AE2560" w:rsidRPr="00AE2560" w:rsidRDefault="00AE2560" w:rsidP="00AE2560">
      <w:pPr>
        <w:jc w:val="right"/>
        <w:rPr>
          <w:i/>
          <w:iCs/>
          <w:sz w:val="24"/>
          <w:szCs w:val="24"/>
        </w:rPr>
      </w:pPr>
    </w:p>
    <w:p w14:paraId="7BE0C8B7" w14:textId="77777777" w:rsidR="00AE2560" w:rsidRDefault="00AE2560"/>
    <w:sectPr w:rsidR="00AE2560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60"/>
    <w:rsid w:val="003837C3"/>
    <w:rsid w:val="00AE2560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347A9"/>
  <w15:chartTrackingRefBased/>
  <w15:docId w15:val="{E83F018A-CE3B-4282-902D-1B876B07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5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5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9p9n2x2.stackpathcdn.com/wp-content/blogs.dir/1/files/2019/09/4H3A0969-1080x675.jpg" TargetMode="External"/><Relationship Id="rId5" Type="http://schemas.openxmlformats.org/officeDocument/2006/relationships/hyperlink" Target="https://adage.com/article/media/byron-allen-challenges-madison-avenue-spend-black-owned-media-or-else-tuesday-wake-call/2322001?utm_source=ad-age-wake-up-call-tuesday&amp;utm_medium=email&amp;utm_campaign=20210315&amp;utm_content=hero-headline&amp;utm_source=Listrak&amp;utm_medium=Email&amp;utm_term=Byron+Allen+Challenges+Madison+Avenue+To+Spend+With+Black-Owned+Media%2c+Or+Else&amp;utm_campaign=CBC+Animates+News+With+Graphics-Driven+Stori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2021-03-16T13:13:00Z</dcterms:created>
  <dcterms:modified xsi:type="dcterms:W3CDTF">2021-03-16T13:20:00Z</dcterms:modified>
</cp:coreProperties>
</file>