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851FCB" w:rsidRPr="00851FCB" w:rsidRDefault="00851FCB" w:rsidP="00851FCB">
      <w:pPr>
        <w:rPr>
          <w:b/>
          <w:color w:val="993366"/>
          <w:sz w:val="36"/>
        </w:rPr>
      </w:pPr>
      <w:r w:rsidRPr="00851FCB">
        <w:rPr>
          <w:b/>
          <w:color w:val="993366"/>
          <w:sz w:val="36"/>
        </w:rPr>
        <w:t>Cable B</w:t>
      </w:r>
      <w:r w:rsidRPr="00851FCB">
        <w:rPr>
          <w:b/>
          <w:color w:val="993366"/>
          <w:sz w:val="36"/>
        </w:rPr>
        <w:t xml:space="preserve">roadband </w:t>
      </w:r>
      <w:r w:rsidRPr="00851FCB">
        <w:rPr>
          <w:b/>
          <w:color w:val="993366"/>
          <w:sz w:val="36"/>
        </w:rPr>
        <w:t>G</w:t>
      </w:r>
      <w:r w:rsidRPr="00851FCB">
        <w:rPr>
          <w:b/>
          <w:color w:val="993366"/>
          <w:sz w:val="36"/>
        </w:rPr>
        <w:t xml:space="preserve">rowth </w:t>
      </w:r>
      <w:r w:rsidRPr="00851FCB">
        <w:rPr>
          <w:b/>
          <w:color w:val="993366"/>
          <w:sz w:val="36"/>
        </w:rPr>
        <w:t>S</w:t>
      </w:r>
      <w:r w:rsidRPr="00851FCB">
        <w:rPr>
          <w:b/>
          <w:color w:val="993366"/>
          <w:sz w:val="36"/>
        </w:rPr>
        <w:t xml:space="preserve">hows </w:t>
      </w:r>
      <w:r w:rsidRPr="00851FCB">
        <w:rPr>
          <w:b/>
          <w:color w:val="993366"/>
          <w:sz w:val="36"/>
        </w:rPr>
        <w:t>No S</w:t>
      </w:r>
      <w:r w:rsidRPr="00851FCB">
        <w:rPr>
          <w:b/>
          <w:color w:val="993366"/>
          <w:sz w:val="36"/>
        </w:rPr>
        <w:t xml:space="preserve">igns of </w:t>
      </w:r>
      <w:r w:rsidRPr="00851FCB">
        <w:rPr>
          <w:b/>
          <w:color w:val="993366"/>
          <w:sz w:val="36"/>
        </w:rPr>
        <w:t>S</w:t>
      </w:r>
      <w:r w:rsidRPr="00851FCB">
        <w:rPr>
          <w:b/>
          <w:color w:val="993366"/>
          <w:sz w:val="36"/>
        </w:rPr>
        <w:t xml:space="preserve">lowing </w:t>
      </w:r>
    </w:p>
    <w:p w:rsidR="00851FCB" w:rsidRPr="00851FCB" w:rsidRDefault="00851FCB" w:rsidP="00851FC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8AC3E79" wp14:editId="52E56506">
            <wp:simplePos x="0" y="0"/>
            <wp:positionH relativeFrom="column">
              <wp:posOffset>4630420</wp:posOffset>
            </wp:positionH>
            <wp:positionV relativeFrom="paragraph">
              <wp:posOffset>513080</wp:posOffset>
            </wp:positionV>
            <wp:extent cx="1411605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279" y="21337"/>
                <wp:lineTo x="2127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FCB">
        <w:rPr>
          <w:sz w:val="36"/>
        </w:rPr>
        <w:t>The eight largest cable companies netted 831,917 subscribers during the quarter ending Sept. 30, a 14% year-to-year increase, Leichtman Research Group reports. Cable providers now own about two-thirds of the marketplace for high-speed internet, since telecoms shed roughly 226,000 wireline subscribers during the period.</w:t>
      </w:r>
    </w:p>
    <w:p w:rsidR="00CF175D" w:rsidRDefault="00851FCB" w:rsidP="00851FCB">
      <w:pPr>
        <w:jc w:val="right"/>
        <w:rPr>
          <w:b/>
          <w:i/>
          <w:color w:val="993366"/>
          <w:sz w:val="36"/>
        </w:rPr>
      </w:pPr>
      <w:r w:rsidRPr="00851FCB">
        <w:rPr>
          <w:b/>
          <w:i/>
          <w:color w:val="993366"/>
          <w:sz w:val="36"/>
        </w:rPr>
        <w:t>Multichannel News 11/12/19</w:t>
      </w:r>
    </w:p>
    <w:p w:rsidR="00851FCB" w:rsidRDefault="00851FCB" w:rsidP="00851FCB">
      <w:pPr>
        <w:jc w:val="right"/>
        <w:rPr>
          <w:b/>
          <w:i/>
          <w:color w:val="993366"/>
          <w:sz w:val="28"/>
        </w:rPr>
      </w:pPr>
      <w:hyperlink r:id="rId6" w:history="1">
        <w:r w:rsidRPr="00851FCB">
          <w:rPr>
            <w:rStyle w:val="Hyperlink"/>
            <w:b/>
            <w:i/>
            <w:sz w:val="28"/>
          </w:rPr>
          <w:t>https://www.multichannel.com/news/top-us-broadband-operators-top-100m-customers</w:t>
        </w:r>
      </w:hyperlink>
      <w:r w:rsidRPr="00851FCB">
        <w:rPr>
          <w:b/>
          <w:i/>
          <w:color w:val="993366"/>
          <w:sz w:val="28"/>
        </w:rPr>
        <w:t xml:space="preserve"> </w:t>
      </w:r>
    </w:p>
    <w:p w:rsidR="00851FCB" w:rsidRDefault="00851FCB" w:rsidP="00851FCB">
      <w:pPr>
        <w:jc w:val="right"/>
        <w:rPr>
          <w:b/>
          <w:i/>
          <w:color w:val="993366"/>
          <w:sz w:val="28"/>
        </w:rPr>
      </w:pPr>
      <w:r>
        <w:rPr>
          <w:b/>
          <w:i/>
          <w:color w:val="993366"/>
          <w:sz w:val="28"/>
        </w:rPr>
        <w:t>Image credit:</w:t>
      </w:r>
    </w:p>
    <w:p w:rsidR="00851FCB" w:rsidRPr="00851FCB" w:rsidRDefault="00851FCB" w:rsidP="00851FCB">
      <w:pPr>
        <w:jc w:val="right"/>
        <w:rPr>
          <w:b/>
          <w:i/>
          <w:color w:val="993366"/>
          <w:sz w:val="28"/>
        </w:rPr>
      </w:pPr>
      <w:hyperlink r:id="rId7" w:history="1">
        <w:r w:rsidRPr="00272180">
          <w:rPr>
            <w:rStyle w:val="Hyperlink"/>
            <w:b/>
            <w:i/>
            <w:sz w:val="28"/>
          </w:rPr>
          <w:t>http://1.bp.blogspot.com/-y7tV3rCvGMU/VN2QPPK9mYI/AAAAAAAAEJ8/hDtTwwc5DYQ/s1600/internet-cable-ethernet-data.jpg</w:t>
        </w:r>
      </w:hyperlink>
      <w:r>
        <w:rPr>
          <w:b/>
          <w:i/>
          <w:color w:val="993366"/>
          <w:sz w:val="28"/>
        </w:rPr>
        <w:t xml:space="preserve"> </w:t>
      </w:r>
      <w:bookmarkStart w:id="0" w:name="_GoBack"/>
      <w:bookmarkEnd w:id="0"/>
    </w:p>
    <w:sectPr w:rsidR="00851FCB" w:rsidRPr="00851FC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CB"/>
    <w:rsid w:val="00194E35"/>
    <w:rsid w:val="00226A80"/>
    <w:rsid w:val="00851FC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y7tV3rCvGMU/VN2QPPK9mYI/AAAAAAAAEJ8/hDtTwwc5DYQ/s1600/internet-cable-ethernet-dat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top-us-broadband-operators-top-100m-custom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2019-11-13T17:17:00Z</dcterms:created>
  <dcterms:modified xsi:type="dcterms:W3CDTF">2019-11-13T17:23:00Z</dcterms:modified>
</cp:coreProperties>
</file>