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1F6BF9" w:rsidRPr="001F6BF9" w:rsidRDefault="001F6BF9" w:rsidP="001F6BF9">
      <w:pPr>
        <w:rPr>
          <w:b/>
          <w:color w:val="7030A0"/>
          <w:sz w:val="36"/>
        </w:rPr>
      </w:pPr>
      <w:bookmarkStart w:id="0" w:name="_GoBack"/>
      <w:r w:rsidRPr="001F6BF9">
        <w:rPr>
          <w:b/>
          <w:color w:val="7030A0"/>
          <w:sz w:val="36"/>
        </w:rPr>
        <w:t>Charter Adds 351,000 Broadband S</w:t>
      </w:r>
      <w:r w:rsidRPr="001F6BF9">
        <w:rPr>
          <w:b/>
          <w:color w:val="7030A0"/>
          <w:sz w:val="36"/>
        </w:rPr>
        <w:t xml:space="preserve">ubs </w:t>
      </w:r>
      <w:r w:rsidRPr="001F6BF9">
        <w:rPr>
          <w:b/>
          <w:color w:val="7030A0"/>
          <w:sz w:val="36"/>
        </w:rPr>
        <w:t>I</w:t>
      </w:r>
      <w:r w:rsidRPr="001F6BF9">
        <w:rPr>
          <w:b/>
          <w:color w:val="7030A0"/>
          <w:sz w:val="36"/>
        </w:rPr>
        <w:t xml:space="preserve">n </w:t>
      </w:r>
      <w:r w:rsidRPr="001F6BF9">
        <w:rPr>
          <w:b/>
          <w:color w:val="7030A0"/>
          <w:sz w:val="36"/>
        </w:rPr>
        <w:t>Q</w:t>
      </w:r>
      <w:r w:rsidRPr="001F6BF9">
        <w:rPr>
          <w:b/>
          <w:color w:val="7030A0"/>
          <w:sz w:val="36"/>
        </w:rPr>
        <w:t xml:space="preserve">uarter </w:t>
      </w:r>
    </w:p>
    <w:bookmarkEnd w:id="0"/>
    <w:p w:rsidR="001F6BF9" w:rsidRPr="001F6BF9" w:rsidRDefault="001F6BF9" w:rsidP="001F6BF9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479C377" wp14:editId="1E4C6315">
            <wp:simplePos x="0" y="0"/>
            <wp:positionH relativeFrom="column">
              <wp:posOffset>3855085</wp:posOffset>
            </wp:positionH>
            <wp:positionV relativeFrom="paragraph">
              <wp:posOffset>542925</wp:posOffset>
            </wp:positionV>
            <wp:extent cx="2245360" cy="1088390"/>
            <wp:effectExtent l="0" t="0" r="2540" b="0"/>
            <wp:wrapTight wrapText="bothSides">
              <wp:wrapPolygon edited="0">
                <wp:start x="0" y="0"/>
                <wp:lineTo x="0" y="21172"/>
                <wp:lineTo x="21441" y="21172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-communicat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BF9">
        <w:rPr>
          <w:sz w:val="36"/>
        </w:rPr>
        <w:t>Charter Communications beat Wall Street estimates in its third quarter as revenues rose by more than 5% year-to-year on a 351,000 increase in high-speed broadband subscribers, compared to 266,000 in the same period a year ago. Mobile lines grew by 276,000 to reach 794,000, while the company shed 77,000 video subscribers.</w:t>
      </w:r>
    </w:p>
    <w:p w:rsidR="00CF175D" w:rsidRDefault="001F6BF9" w:rsidP="001F6BF9">
      <w:pPr>
        <w:jc w:val="right"/>
        <w:rPr>
          <w:b/>
          <w:i/>
          <w:color w:val="7030A0"/>
          <w:sz w:val="36"/>
        </w:rPr>
      </w:pPr>
      <w:r w:rsidRPr="001F6BF9">
        <w:rPr>
          <w:b/>
          <w:i/>
          <w:color w:val="7030A0"/>
          <w:sz w:val="36"/>
        </w:rPr>
        <w:t>Multichannel News 10/25/19</w:t>
      </w:r>
    </w:p>
    <w:p w:rsidR="001F6BF9" w:rsidRPr="001F6BF9" w:rsidRDefault="001F6BF9" w:rsidP="001F6BF9">
      <w:pPr>
        <w:jc w:val="right"/>
        <w:rPr>
          <w:b/>
          <w:i/>
          <w:color w:val="7030A0"/>
          <w:sz w:val="28"/>
        </w:rPr>
      </w:pPr>
      <w:hyperlink r:id="rId6" w:history="1">
        <w:r w:rsidRPr="001F6BF9">
          <w:rPr>
            <w:rStyle w:val="Hyperlink"/>
            <w:b/>
            <w:i/>
            <w:sz w:val="28"/>
          </w:rPr>
          <w:t>https://www.multichannel.com/news/charter-adds-351k-broadband-customers-in-q3</w:t>
        </w:r>
      </w:hyperlink>
    </w:p>
    <w:p w:rsidR="001F6BF9" w:rsidRPr="001F6BF9" w:rsidRDefault="001F6BF9" w:rsidP="001F6BF9">
      <w:pPr>
        <w:jc w:val="right"/>
        <w:rPr>
          <w:b/>
          <w:i/>
          <w:color w:val="7030A0"/>
          <w:sz w:val="36"/>
        </w:rPr>
      </w:pPr>
    </w:p>
    <w:sectPr w:rsidR="001F6BF9" w:rsidRPr="001F6BF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F9"/>
    <w:rsid w:val="00194E35"/>
    <w:rsid w:val="001F6BF9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ltichannel.com/news/charter-adds-351k-broadband-customers-in-q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2019-10-28T17:17:00Z</dcterms:created>
  <dcterms:modified xsi:type="dcterms:W3CDTF">2019-10-28T17:24:00Z</dcterms:modified>
</cp:coreProperties>
</file>