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3416EE" w:rsidRPr="003416EE" w:rsidRDefault="003416EE" w:rsidP="003416EE">
      <w:pPr>
        <w:rPr>
          <w:b/>
          <w:color w:val="5F497A" w:themeColor="accent4" w:themeShade="BF"/>
          <w:sz w:val="40"/>
          <w:szCs w:val="40"/>
        </w:rPr>
      </w:pPr>
      <w:r w:rsidRPr="003416EE">
        <w:rPr>
          <w:b/>
          <w:color w:val="5F497A" w:themeColor="accent4" w:themeShade="BF"/>
          <w:sz w:val="40"/>
          <w:szCs w:val="40"/>
        </w:rPr>
        <w:t>ComScore Will</w:t>
      </w:r>
      <w:r w:rsidR="000E467E">
        <w:rPr>
          <w:b/>
          <w:color w:val="5F497A" w:themeColor="accent4" w:themeShade="BF"/>
          <w:sz w:val="40"/>
          <w:szCs w:val="40"/>
        </w:rPr>
        <w:t xml:space="preserve"> Measure TV,</w:t>
      </w:r>
      <w:bookmarkStart w:id="0" w:name="_GoBack"/>
      <w:bookmarkEnd w:id="0"/>
      <w:r w:rsidR="000E467E">
        <w:rPr>
          <w:b/>
          <w:color w:val="5F497A" w:themeColor="accent4" w:themeShade="BF"/>
          <w:sz w:val="40"/>
          <w:szCs w:val="40"/>
        </w:rPr>
        <w:t xml:space="preserve"> Digital Audiences w</w:t>
      </w:r>
      <w:r w:rsidRPr="003416EE">
        <w:rPr>
          <w:b/>
          <w:color w:val="5F497A" w:themeColor="accent4" w:themeShade="BF"/>
          <w:sz w:val="40"/>
          <w:szCs w:val="40"/>
        </w:rPr>
        <w:t>ith Single M</w:t>
      </w:r>
      <w:r w:rsidRPr="003416EE">
        <w:rPr>
          <w:b/>
          <w:color w:val="5F497A" w:themeColor="accent4" w:themeShade="BF"/>
          <w:sz w:val="40"/>
          <w:szCs w:val="40"/>
        </w:rPr>
        <w:t xml:space="preserve">etric </w:t>
      </w:r>
    </w:p>
    <w:p w:rsidR="003416EE" w:rsidRPr="003416EE" w:rsidRDefault="000E467E" w:rsidP="003416EE">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72291052" wp14:editId="2C640EC1">
            <wp:simplePos x="0" y="0"/>
            <wp:positionH relativeFrom="column">
              <wp:posOffset>3357245</wp:posOffset>
            </wp:positionH>
            <wp:positionV relativeFrom="paragraph">
              <wp:posOffset>759460</wp:posOffset>
            </wp:positionV>
            <wp:extent cx="3354070" cy="582295"/>
            <wp:effectExtent l="0" t="0" r="0" b="8255"/>
            <wp:wrapTight wrapText="bothSides">
              <wp:wrapPolygon edited="0">
                <wp:start x="0" y="0"/>
                <wp:lineTo x="0" y="21200"/>
                <wp:lineTo x="21469" y="21200"/>
                <wp:lineTo x="21469" y="0"/>
                <wp:lineTo x="0" y="0"/>
              </wp:wrapPolygon>
            </wp:wrapTight>
            <wp:docPr id="1" name="Picture 1" descr="http://www.tickerreport.com/logos/comscore-in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ckerreport.com/logos/comscore-inc-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4070"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003416EE" w:rsidRPr="003416EE">
        <w:rPr>
          <w:sz w:val="40"/>
          <w:szCs w:val="40"/>
        </w:rPr>
        <w:t xml:space="preserve">Xmedia is the name of a new service from comScore that will offer a single metric for TV and digital viewing. The service promises to measure multiplatform viewing by analyzing audiences and their </w:t>
      </w:r>
      <w:r w:rsidRPr="003416EE">
        <w:rPr>
          <w:sz w:val="40"/>
          <w:szCs w:val="40"/>
        </w:rPr>
        <w:t xml:space="preserve"> </w:t>
      </w:r>
      <w:r w:rsidR="003416EE" w:rsidRPr="003416EE">
        <w:rPr>
          <w:sz w:val="40"/>
          <w:szCs w:val="40"/>
        </w:rPr>
        <w:t xml:space="preserve">levels of engagement. "We're excited to be the first company to help the industry rewrite these rules by delivering what our clients have long been asking for," said comScore CEO Serge Matta. </w:t>
      </w:r>
    </w:p>
    <w:p w:rsidR="008E144F" w:rsidRDefault="003416EE" w:rsidP="003416EE">
      <w:pPr>
        <w:jc w:val="right"/>
        <w:rPr>
          <w:b/>
          <w:i/>
          <w:color w:val="5F497A" w:themeColor="accent4" w:themeShade="BF"/>
          <w:sz w:val="40"/>
          <w:szCs w:val="40"/>
        </w:rPr>
      </w:pPr>
      <w:r w:rsidRPr="003416EE">
        <w:rPr>
          <w:b/>
          <w:i/>
          <w:color w:val="5F497A" w:themeColor="accent4" w:themeShade="BF"/>
          <w:sz w:val="40"/>
          <w:szCs w:val="40"/>
        </w:rPr>
        <w:t>Broadcasting &amp; Cable 9/14/15</w:t>
      </w:r>
    </w:p>
    <w:p w:rsidR="000E467E" w:rsidRPr="000E467E" w:rsidRDefault="000E467E" w:rsidP="003416EE">
      <w:pPr>
        <w:jc w:val="right"/>
        <w:rPr>
          <w:b/>
          <w:i/>
          <w:color w:val="5F497A" w:themeColor="accent4" w:themeShade="BF"/>
          <w:sz w:val="28"/>
          <w:szCs w:val="28"/>
        </w:rPr>
      </w:pPr>
      <w:hyperlink r:id="rId6" w:history="1">
        <w:r w:rsidRPr="000E467E">
          <w:rPr>
            <w:rStyle w:val="Hyperlink"/>
            <w:b/>
            <w:i/>
            <w:color w:val="0000BF" w:themeColor="hyperlink" w:themeShade="BF"/>
            <w:sz w:val="28"/>
            <w:szCs w:val="28"/>
          </w:rPr>
          <w:t>http://www.broadcastingcable.com/news/currency/comscore-combines-tv-digital-audience-data/144174</w:t>
        </w:r>
      </w:hyperlink>
    </w:p>
    <w:p w:rsidR="000E467E" w:rsidRPr="003416EE" w:rsidRDefault="000E467E" w:rsidP="003416EE">
      <w:pPr>
        <w:jc w:val="right"/>
        <w:rPr>
          <w:b/>
          <w:i/>
          <w:color w:val="5F497A" w:themeColor="accent4" w:themeShade="BF"/>
          <w:sz w:val="40"/>
          <w:szCs w:val="40"/>
        </w:rPr>
      </w:pPr>
    </w:p>
    <w:sectPr w:rsidR="000E467E" w:rsidRPr="003416EE" w:rsidSect="003416EE">
      <w:pgSz w:w="12240" w:h="15840"/>
      <w:pgMar w:top="1296"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6EE"/>
    <w:rsid w:val="000E467E"/>
    <w:rsid w:val="003416EE"/>
    <w:rsid w:val="004A14F9"/>
    <w:rsid w:val="0051611A"/>
    <w:rsid w:val="006153E3"/>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67E"/>
    <w:rPr>
      <w:rFonts w:ascii="Tahoma" w:hAnsi="Tahoma" w:cs="Tahoma"/>
      <w:sz w:val="16"/>
      <w:szCs w:val="16"/>
    </w:rPr>
  </w:style>
  <w:style w:type="character" w:styleId="Hyperlink">
    <w:name w:val="Hyperlink"/>
    <w:basedOn w:val="DefaultParagraphFont"/>
    <w:uiPriority w:val="99"/>
    <w:unhideWhenUsed/>
    <w:rsid w:val="000E46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67E"/>
    <w:rPr>
      <w:rFonts w:ascii="Tahoma" w:hAnsi="Tahoma" w:cs="Tahoma"/>
      <w:sz w:val="16"/>
      <w:szCs w:val="16"/>
    </w:rPr>
  </w:style>
  <w:style w:type="character" w:styleId="Hyperlink">
    <w:name w:val="Hyperlink"/>
    <w:basedOn w:val="DefaultParagraphFont"/>
    <w:uiPriority w:val="99"/>
    <w:unhideWhenUsed/>
    <w:rsid w:val="000E4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oadcastingcable.com/news/currency/comscore-combines-tv-digital-audience-data/14417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2015-09-15T23:21:00Z</dcterms:created>
  <dcterms:modified xsi:type="dcterms:W3CDTF">2015-09-15T23:33:00Z</dcterms:modified>
</cp:coreProperties>
</file>