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ECFF"/>
  <w:body>
    <w:p w:rsidR="00952CCD" w:rsidRPr="00952CCD" w:rsidRDefault="00952CCD" w:rsidP="00952CCD">
      <w:pPr>
        <w:rPr>
          <w:b/>
          <w:color w:val="990099"/>
          <w:sz w:val="40"/>
          <w:szCs w:val="40"/>
        </w:rPr>
      </w:pPr>
      <w:r w:rsidRPr="00952CCD">
        <w:rPr>
          <w:b/>
          <w:color w:val="990099"/>
          <w:sz w:val="40"/>
          <w:szCs w:val="40"/>
        </w:rPr>
        <w:t>Digital Advertising Will O</w:t>
      </w:r>
      <w:r w:rsidRPr="00952CCD">
        <w:rPr>
          <w:b/>
          <w:color w:val="990099"/>
          <w:sz w:val="40"/>
          <w:szCs w:val="40"/>
        </w:rPr>
        <w:t>utgrow TV in 2017</w:t>
      </w:r>
    </w:p>
    <w:p w:rsidR="00952CCD" w:rsidRPr="00952CCD" w:rsidRDefault="00952CCD" w:rsidP="00952CCD">
      <w:pPr>
        <w:rPr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C326891" wp14:editId="44E25792">
            <wp:simplePos x="0" y="0"/>
            <wp:positionH relativeFrom="column">
              <wp:posOffset>4455795</wp:posOffset>
            </wp:positionH>
            <wp:positionV relativeFrom="paragraph">
              <wp:posOffset>772160</wp:posOffset>
            </wp:positionV>
            <wp:extent cx="1553845" cy="1258570"/>
            <wp:effectExtent l="0" t="0" r="8255" b="0"/>
            <wp:wrapTight wrapText="bothSides">
              <wp:wrapPolygon edited="0">
                <wp:start x="0" y="0"/>
                <wp:lineTo x="0" y="21251"/>
                <wp:lineTo x="21450" y="21251"/>
                <wp:lineTo x="21450" y="0"/>
                <wp:lineTo x="0" y="0"/>
              </wp:wrapPolygon>
            </wp:wrapTight>
            <wp:docPr id="1" name="Picture 1" descr="http://www.rendomedia.com/wp-content/uploads/2015/12/Digital-Advertis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ndomedia.com/wp-content/uploads/2015/12/Digital-Advertisi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845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52CCD">
        <w:rPr>
          <w:sz w:val="40"/>
          <w:szCs w:val="40"/>
        </w:rPr>
        <w:t>Digital advertising is predicted to outpace television for the first time in 2017, rising from $59.6 billion last year to $93.5 billion by 2020, compared to TV's estimated increase from $69.9 billion in 2015 to $81.7 billion in 2020, per PricewaterhouseCoopers. Mobile will see the biggest growth, accounting for 49.4% of online ad revenue by the end of the decade.</w:t>
      </w:r>
    </w:p>
    <w:p w:rsidR="00952CCD" w:rsidRPr="00952CCD" w:rsidRDefault="00952CCD" w:rsidP="00952CCD">
      <w:pPr>
        <w:jc w:val="right"/>
        <w:rPr>
          <w:b/>
          <w:i/>
          <w:color w:val="990099"/>
          <w:sz w:val="40"/>
          <w:szCs w:val="40"/>
        </w:rPr>
      </w:pPr>
      <w:r w:rsidRPr="00952CCD">
        <w:rPr>
          <w:b/>
          <w:i/>
          <w:color w:val="990099"/>
          <w:sz w:val="40"/>
          <w:szCs w:val="40"/>
        </w:rPr>
        <w:t xml:space="preserve">USA Today </w:t>
      </w:r>
      <w:r w:rsidRPr="00952CCD">
        <w:rPr>
          <w:b/>
          <w:i/>
          <w:color w:val="990099"/>
          <w:sz w:val="40"/>
          <w:szCs w:val="40"/>
        </w:rPr>
        <w:t>6/8/16</w:t>
      </w:r>
    </w:p>
    <w:p w:rsidR="00952CCD" w:rsidRDefault="00952CCD" w:rsidP="00952CCD">
      <w:hyperlink r:id="rId6" w:history="1">
        <w:r w:rsidRPr="00E559C8">
          <w:rPr>
            <w:rStyle w:val="Hyperlink"/>
          </w:rPr>
          <w:t>http://www.usatoday.com/story/tech/news/2016/06/08/online-ad-spending-top-tv-ads-2017/85594160/</w:t>
        </w:r>
      </w:hyperlink>
    </w:p>
    <w:p w:rsidR="00952CCD" w:rsidRDefault="00952CCD" w:rsidP="00952CCD"/>
    <w:p w:rsidR="008E144F" w:rsidRDefault="00952CCD" w:rsidP="00952CCD">
      <w:r>
        <w:t xml:space="preserve">  </w:t>
      </w:r>
    </w:p>
    <w:sectPr w:rsidR="008E1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CCD"/>
    <w:rsid w:val="004A14F9"/>
    <w:rsid w:val="0051611A"/>
    <w:rsid w:val="00746FC2"/>
    <w:rsid w:val="008E144F"/>
    <w:rsid w:val="0095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cf,#cce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C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CC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satoday.com/story/tech/news/2016/06/08/online-ad-spending-top-tv-ads-2017/8559416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2016-06-09T17:06:00Z</dcterms:created>
  <dcterms:modified xsi:type="dcterms:W3CDTF">2016-06-09T17:14:00Z</dcterms:modified>
</cp:coreProperties>
</file>