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7EBBD69D" w14:textId="1E1A2EC3" w:rsidR="00FE75DF" w:rsidRPr="003E5FE9" w:rsidRDefault="000E1622">
      <w:pPr>
        <w:rPr>
          <w:b/>
          <w:bCs/>
          <w:color w:val="0066CC"/>
          <w:sz w:val="36"/>
          <w:szCs w:val="36"/>
        </w:rPr>
      </w:pPr>
      <w:r w:rsidRPr="003E5FE9">
        <w:rPr>
          <w:b/>
          <w:bCs/>
          <w:color w:val="0066CC"/>
          <w:sz w:val="36"/>
          <w:szCs w:val="36"/>
        </w:rPr>
        <w:t xml:space="preserve">Digital </w:t>
      </w:r>
      <w:r w:rsidR="003E5FE9" w:rsidRPr="003E5FE9">
        <w:rPr>
          <w:b/>
          <w:bCs/>
          <w:color w:val="0066CC"/>
          <w:sz w:val="36"/>
          <w:szCs w:val="36"/>
        </w:rPr>
        <w:t>G</w:t>
      </w:r>
      <w:r w:rsidRPr="003E5FE9">
        <w:rPr>
          <w:b/>
          <w:bCs/>
          <w:color w:val="0066CC"/>
          <w:sz w:val="36"/>
          <w:szCs w:val="36"/>
        </w:rPr>
        <w:t xml:space="preserve">amers </w:t>
      </w:r>
      <w:r w:rsidR="003E5FE9" w:rsidRPr="003E5FE9">
        <w:rPr>
          <w:b/>
          <w:bCs/>
          <w:color w:val="0066CC"/>
          <w:sz w:val="36"/>
          <w:szCs w:val="36"/>
        </w:rPr>
        <w:t>P</w:t>
      </w:r>
      <w:r w:rsidRPr="003E5FE9">
        <w:rPr>
          <w:b/>
          <w:bCs/>
          <w:color w:val="0066CC"/>
          <w:sz w:val="36"/>
          <w:szCs w:val="36"/>
        </w:rPr>
        <w:t xml:space="preserve">owered </w:t>
      </w:r>
      <w:r w:rsidR="003E5FE9" w:rsidRPr="003E5FE9">
        <w:rPr>
          <w:b/>
          <w:bCs/>
          <w:color w:val="0066CC"/>
          <w:sz w:val="36"/>
          <w:szCs w:val="36"/>
        </w:rPr>
        <w:t>U</w:t>
      </w:r>
      <w:r w:rsidRPr="003E5FE9">
        <w:rPr>
          <w:b/>
          <w:bCs/>
          <w:color w:val="0066CC"/>
          <w:sz w:val="36"/>
          <w:szCs w:val="36"/>
        </w:rPr>
        <w:t xml:space="preserve">p </w:t>
      </w:r>
      <w:r w:rsidR="003E5FE9" w:rsidRPr="003E5FE9">
        <w:rPr>
          <w:b/>
          <w:bCs/>
          <w:color w:val="0066CC"/>
          <w:sz w:val="36"/>
          <w:szCs w:val="36"/>
        </w:rPr>
        <w:t>D</w:t>
      </w:r>
      <w:r w:rsidRPr="003E5FE9">
        <w:rPr>
          <w:b/>
          <w:bCs/>
          <w:color w:val="0066CC"/>
          <w:sz w:val="36"/>
          <w:szCs w:val="36"/>
        </w:rPr>
        <w:t xml:space="preserve">uring </w:t>
      </w:r>
      <w:r w:rsidR="003E5FE9" w:rsidRPr="003E5FE9">
        <w:rPr>
          <w:b/>
          <w:bCs/>
          <w:color w:val="0066CC"/>
          <w:sz w:val="36"/>
          <w:szCs w:val="36"/>
        </w:rPr>
        <w:t>T</w:t>
      </w:r>
      <w:r w:rsidRPr="003E5FE9">
        <w:rPr>
          <w:b/>
          <w:bCs/>
          <w:color w:val="0066CC"/>
          <w:sz w:val="36"/>
          <w:szCs w:val="36"/>
        </w:rPr>
        <w:t xml:space="preserve">he </w:t>
      </w:r>
      <w:r w:rsidR="003E5FE9" w:rsidRPr="003E5FE9">
        <w:rPr>
          <w:b/>
          <w:bCs/>
          <w:color w:val="0066CC"/>
          <w:sz w:val="36"/>
          <w:szCs w:val="36"/>
        </w:rPr>
        <w:t>P</w:t>
      </w:r>
      <w:r w:rsidRPr="003E5FE9">
        <w:rPr>
          <w:b/>
          <w:bCs/>
          <w:color w:val="0066CC"/>
          <w:sz w:val="36"/>
          <w:szCs w:val="36"/>
        </w:rPr>
        <w:t>andemic</w:t>
      </w:r>
    </w:p>
    <w:p w14:paraId="7E258916" w14:textId="177AC2E0" w:rsidR="000E1622" w:rsidRPr="003E5FE9" w:rsidRDefault="0023753B" w:rsidP="000E162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CA264DE" wp14:editId="025AC00E">
            <wp:simplePos x="0" y="0"/>
            <wp:positionH relativeFrom="column">
              <wp:posOffset>4812533</wp:posOffset>
            </wp:positionH>
            <wp:positionV relativeFrom="paragraph">
              <wp:posOffset>403673</wp:posOffset>
            </wp:positionV>
            <wp:extent cx="1241425" cy="1241425"/>
            <wp:effectExtent l="0" t="0" r="0" b="0"/>
            <wp:wrapTight wrapText="bothSides">
              <wp:wrapPolygon edited="0">
                <wp:start x="0" y="0"/>
                <wp:lineTo x="0" y="21213"/>
                <wp:lineTo x="21213" y="21213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622" w:rsidRPr="003E5FE9">
        <w:rPr>
          <w:sz w:val="36"/>
          <w:szCs w:val="36"/>
        </w:rPr>
        <w:t>Average time spent gaming soared 16.5% between 2019 and 2020, from 12.7 to 14.8 hours per week, according to The NPD Group. That growth rate barely slowed in 2021, with time spent growing to 16.5 hours.</w:t>
      </w:r>
      <w:r w:rsidR="000E1622" w:rsidRPr="003E5FE9">
        <w:rPr>
          <w:sz w:val="36"/>
          <w:szCs w:val="36"/>
        </w:rPr>
        <w:t xml:space="preserve"> </w:t>
      </w:r>
      <w:r w:rsidR="000E1622" w:rsidRPr="003E5FE9">
        <w:rPr>
          <w:sz w:val="36"/>
          <w:szCs w:val="36"/>
        </w:rPr>
        <w:t>In 2022, we estimate that more than half (54.2%) of the US population will be digital gamers.</w:t>
      </w:r>
    </w:p>
    <w:p w14:paraId="7AEE5D3C" w14:textId="0816B918" w:rsidR="000E1622" w:rsidRPr="003E5FE9" w:rsidRDefault="003E5FE9" w:rsidP="003E5FE9">
      <w:pPr>
        <w:jc w:val="right"/>
        <w:rPr>
          <w:b/>
          <w:bCs/>
          <w:i/>
          <w:iCs/>
          <w:color w:val="0066CC"/>
          <w:sz w:val="36"/>
          <w:szCs w:val="36"/>
        </w:rPr>
      </w:pPr>
      <w:r w:rsidRPr="003E5FE9">
        <w:rPr>
          <w:b/>
          <w:bCs/>
          <w:i/>
          <w:iCs/>
          <w:color w:val="0066CC"/>
          <w:sz w:val="36"/>
          <w:szCs w:val="36"/>
        </w:rPr>
        <w:t>eMarketer 6.13.22</w:t>
      </w:r>
    </w:p>
    <w:p w14:paraId="039182E2" w14:textId="06C396C8" w:rsidR="003E5FE9" w:rsidRDefault="003E5FE9" w:rsidP="003E5FE9">
      <w:pPr>
        <w:jc w:val="right"/>
        <w:rPr>
          <w:i/>
          <w:iCs/>
        </w:rPr>
      </w:pPr>
      <w:hyperlink r:id="rId5" w:history="1">
        <w:r w:rsidRPr="003E5FE9">
          <w:rPr>
            <w:rStyle w:val="Hyperlink"/>
            <w:i/>
            <w:iCs/>
          </w:rPr>
          <w:t>https://www.emarketer.com/content/digital-gamers-powered-up-during-pandemic?ecid=NL1001&amp;utm_campaign=eDaily+6.14.2022+CORE&amp;utm_medium=email&amp;utm_source=Triggermail&amp;utm_term=eMarketer+Daily+CORE%2fEMEA+(Mon-Fri)</w:t>
        </w:r>
      </w:hyperlink>
    </w:p>
    <w:p w14:paraId="3D0A281F" w14:textId="47C4DDB9" w:rsidR="0023753B" w:rsidRDefault="0023753B" w:rsidP="003E5FE9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152CE972" w14:textId="2708A8D2" w:rsidR="0023753B" w:rsidRDefault="00FD5783" w:rsidP="003E5FE9">
      <w:pPr>
        <w:jc w:val="right"/>
        <w:rPr>
          <w:i/>
          <w:iCs/>
        </w:rPr>
      </w:pPr>
      <w:hyperlink r:id="rId6" w:history="1">
        <w:r w:rsidRPr="00391E5B">
          <w:rPr>
            <w:rStyle w:val="Hyperlink"/>
            <w:i/>
            <w:iCs/>
          </w:rPr>
          <w:t>https://yt3.ggpht.com/a/AATXAJwFhHngBAEmrQz1BRQU2GfWDH-S2dVrdAslZA=s900-c-k-c0xffffffff-no-rj-mo</w:t>
        </w:r>
      </w:hyperlink>
    </w:p>
    <w:p w14:paraId="09696A82" w14:textId="77777777" w:rsidR="00FD5783" w:rsidRPr="003E5FE9" w:rsidRDefault="00FD5783" w:rsidP="003E5FE9">
      <w:pPr>
        <w:jc w:val="right"/>
        <w:rPr>
          <w:i/>
          <w:iCs/>
        </w:rPr>
      </w:pPr>
    </w:p>
    <w:p w14:paraId="67A8B523" w14:textId="77777777" w:rsidR="003E5FE9" w:rsidRDefault="003E5FE9" w:rsidP="000E1622"/>
    <w:sectPr w:rsidR="003E5FE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6D"/>
    <w:rsid w:val="000E1622"/>
    <w:rsid w:val="0023753B"/>
    <w:rsid w:val="0025396D"/>
    <w:rsid w:val="003837C3"/>
    <w:rsid w:val="003E5FE9"/>
    <w:rsid w:val="00FD578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5AFF71D5"/>
  <w15:chartTrackingRefBased/>
  <w15:docId w15:val="{B6E8F530-CE70-4910-BAC5-043E3E1B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t3.ggpht.com/a/AATXAJwFhHngBAEmrQz1BRQU2GfWDH-S2dVrdAslZA=s900-c-k-c0xffffffff-no-rj-mo" TargetMode="External"/><Relationship Id="rId5" Type="http://schemas.openxmlformats.org/officeDocument/2006/relationships/hyperlink" Target="https://www.emarketer.com/content/digital-gamers-powered-up-during-pandemic?ecid=NL1001&amp;utm_campaign=eDaily+6.14.2022+CORE&amp;utm_medium=email&amp;utm_source=Triggermail&amp;utm_term=eMarketer+Daily+CORE%2fEMEA+(Mon-Fri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2022-06-14T14:48:00Z</dcterms:created>
  <dcterms:modified xsi:type="dcterms:W3CDTF">2022-06-14T14:48:00Z</dcterms:modified>
</cp:coreProperties>
</file>