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65D9F" w:rsidRPr="00C65D9F" w:rsidRDefault="00C65D9F" w:rsidP="00C65D9F">
      <w:pPr>
        <w:rPr>
          <w:b/>
          <w:color w:val="31849B" w:themeColor="accent5" w:themeShade="BF"/>
          <w:sz w:val="40"/>
          <w:szCs w:val="40"/>
        </w:rPr>
      </w:pPr>
      <w:r w:rsidRPr="00C65D9F">
        <w:rPr>
          <w:b/>
          <w:color w:val="31849B" w:themeColor="accent5" w:themeShade="BF"/>
          <w:sz w:val="40"/>
          <w:szCs w:val="40"/>
        </w:rPr>
        <w:t>Does the FCC Understand Why Lo</w:t>
      </w:r>
      <w:bookmarkStart w:id="0" w:name="_GoBack"/>
      <w:bookmarkEnd w:id="0"/>
      <w:r w:rsidRPr="00C65D9F">
        <w:rPr>
          <w:b/>
          <w:color w:val="31849B" w:themeColor="accent5" w:themeShade="BF"/>
          <w:sz w:val="40"/>
          <w:szCs w:val="40"/>
        </w:rPr>
        <w:t>calism is I</w:t>
      </w:r>
      <w:r w:rsidRPr="00C65D9F">
        <w:rPr>
          <w:b/>
          <w:color w:val="31849B" w:themeColor="accent5" w:themeShade="BF"/>
          <w:sz w:val="40"/>
          <w:szCs w:val="40"/>
        </w:rPr>
        <w:t xml:space="preserve">mportant? </w:t>
      </w:r>
    </w:p>
    <w:p w:rsidR="00C65D9F" w:rsidRPr="00C65D9F" w:rsidRDefault="00C65D9F" w:rsidP="00C65D9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E90437" wp14:editId="4253A033">
            <wp:simplePos x="0" y="0"/>
            <wp:positionH relativeFrom="column">
              <wp:posOffset>4481195</wp:posOffset>
            </wp:positionH>
            <wp:positionV relativeFrom="paragraph">
              <wp:posOffset>805180</wp:posOffset>
            </wp:positionV>
            <wp:extent cx="144843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06" y="21348"/>
                <wp:lineTo x="21306" y="0"/>
                <wp:lineTo x="0" y="0"/>
              </wp:wrapPolygon>
            </wp:wrapTight>
            <wp:docPr id="1" name="Picture 1" descr="http://rbr.com/wp-content/uploads/TV-Freedom-208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r.com/wp-content/uploads/TV-Freedom-208x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9F">
        <w:rPr>
          <w:sz w:val="40"/>
          <w:szCs w:val="40"/>
        </w:rPr>
        <w:t xml:space="preserve">The future of localism is being threatened by the Federal Communications Commission's proposed changes to exclusivity rules, writes Rob Kenny, TVfreedom.org's director of public affairs. "[L]ocalism matters -- and localism is </w:t>
      </w:r>
      <w:r w:rsidRPr="00C65D9F">
        <w:rPr>
          <w:sz w:val="40"/>
          <w:szCs w:val="40"/>
        </w:rPr>
        <w:t xml:space="preserve"> </w:t>
      </w:r>
      <w:r w:rsidRPr="00C65D9F">
        <w:rPr>
          <w:sz w:val="40"/>
          <w:szCs w:val="40"/>
        </w:rPr>
        <w:t xml:space="preserve">sustained by revenues that allow broadcast TV stations to produce quality local news and that prevent marquee sports and entertainment programming from migrating to cable and satellite TV," Kenny writes. </w:t>
      </w:r>
    </w:p>
    <w:p w:rsidR="00CF175D" w:rsidRPr="00C65D9F" w:rsidRDefault="00C65D9F" w:rsidP="00C65D9F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C65D9F">
        <w:rPr>
          <w:b/>
          <w:i/>
          <w:color w:val="31849B" w:themeColor="accent5" w:themeShade="BF"/>
          <w:sz w:val="40"/>
          <w:szCs w:val="40"/>
        </w:rPr>
        <w:t>Broadcasting &amp; Cable 10/13/15</w:t>
      </w:r>
    </w:p>
    <w:p w:rsidR="00C65D9F" w:rsidRDefault="00C65D9F" w:rsidP="00C65D9F">
      <w:hyperlink r:id="rId6" w:history="1">
        <w:r w:rsidRPr="00856E6F">
          <w:rPr>
            <w:rStyle w:val="Hyperlink"/>
          </w:rPr>
          <w:t>http://www.broadcastingcable.com/blog/bc-dc/what-localism-and-does-it-still-matter/144941</w:t>
        </w:r>
      </w:hyperlink>
    </w:p>
    <w:p w:rsidR="00C65D9F" w:rsidRDefault="00C65D9F" w:rsidP="00C65D9F"/>
    <w:p w:rsidR="00C65D9F" w:rsidRDefault="00C65D9F" w:rsidP="00C65D9F"/>
    <w:sectPr w:rsidR="00C65D9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9F"/>
    <w:rsid w:val="00194E35"/>
    <w:rsid w:val="00226A80"/>
    <w:rsid w:val="00A90A24"/>
    <w:rsid w:val="00AC5A59"/>
    <w:rsid w:val="00C65D9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blog/bc-dc/what-localism-and-does-it-still-matter/1449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2015-10-14T18:09:00Z</dcterms:created>
  <dcterms:modified xsi:type="dcterms:W3CDTF">2015-10-14T18:14:00Z</dcterms:modified>
</cp:coreProperties>
</file>