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07239F" w:rsidRDefault="0007239F">
      <w:pPr>
        <w:rPr>
          <w:b/>
          <w:color w:val="FF0000"/>
          <w:sz w:val="40"/>
          <w:szCs w:val="40"/>
        </w:rPr>
      </w:pPr>
      <w:r w:rsidRPr="0007239F">
        <w:rPr>
          <w:b/>
          <w:color w:val="FF0000"/>
          <w:sz w:val="40"/>
          <w:szCs w:val="40"/>
        </w:rPr>
        <w:t>Facial-Recognition Lets Marketers Gauge Consumers' Real Responses to Ads</w:t>
      </w:r>
    </w:p>
    <w:p w:rsidR="0007239F" w:rsidRDefault="0007239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7FBFE3" wp14:editId="23F149B3">
            <wp:simplePos x="0" y="0"/>
            <wp:positionH relativeFrom="column">
              <wp:posOffset>4171950</wp:posOffset>
            </wp:positionH>
            <wp:positionV relativeFrom="paragraph">
              <wp:posOffset>578485</wp:posOffset>
            </wp:positionV>
            <wp:extent cx="154305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333" y="21344"/>
                <wp:lineTo x="21333" y="0"/>
                <wp:lineTo x="0" y="0"/>
              </wp:wrapPolygon>
            </wp:wrapTight>
            <wp:docPr id="1" name="Picture 1" descr="http://wowelle.com/wp-content/uploads/2010/10/affectiva-logo-320-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welle.com/wp-content/uploads/2010/10/affectiva-logo-320-2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9F">
        <w:rPr>
          <w:sz w:val="40"/>
          <w:szCs w:val="40"/>
        </w:rPr>
        <w:t>One of the most successful purveyors of so-called facial coding is Affectiva. The company's flagship product, Affdex, uses algorithms to measure and analyze the moment-to-moment facial expressions of people watching videos. To d</w:t>
      </w:r>
      <w:bookmarkStart w:id="0" w:name="_GoBack"/>
      <w:bookmarkEnd w:id="0"/>
      <w:r w:rsidRPr="0007239F">
        <w:rPr>
          <w:sz w:val="40"/>
          <w:szCs w:val="40"/>
        </w:rPr>
        <w:t>ate, Affectiva has analyzed some 2.8 million faces across 75 countries.</w:t>
      </w:r>
    </w:p>
    <w:p w:rsidR="0007239F" w:rsidRPr="0007239F" w:rsidRDefault="0007239F" w:rsidP="0007239F">
      <w:pPr>
        <w:jc w:val="right"/>
        <w:rPr>
          <w:b/>
          <w:i/>
          <w:color w:val="FF0000"/>
          <w:sz w:val="40"/>
          <w:szCs w:val="40"/>
        </w:rPr>
      </w:pPr>
      <w:r w:rsidRPr="0007239F">
        <w:rPr>
          <w:b/>
          <w:i/>
          <w:color w:val="FF0000"/>
          <w:sz w:val="40"/>
          <w:szCs w:val="40"/>
        </w:rPr>
        <w:t>Advertising Age 5.18.15</w:t>
      </w:r>
    </w:p>
    <w:p w:rsidR="0007239F" w:rsidRDefault="0007239F"/>
    <w:p w:rsidR="0007239F" w:rsidRPr="0007239F" w:rsidRDefault="0007239F" w:rsidP="0007239F">
      <w:pPr>
        <w:jc w:val="right"/>
        <w:rPr>
          <w:sz w:val="28"/>
          <w:szCs w:val="28"/>
        </w:rPr>
      </w:pPr>
      <w:hyperlink r:id="rId6" w:history="1">
        <w:r w:rsidRPr="0007239F">
          <w:rPr>
            <w:rStyle w:val="Hyperlink"/>
            <w:sz w:val="28"/>
            <w:szCs w:val="28"/>
          </w:rPr>
          <w:t>http://adage.com/article/digital/facial-recognition-lets-marketers-gauge-real-responses/298635/?utm_source=daily_email&amp;utm_medium=newsletter&amp;utm_campaign=adage&amp;ttl=1432519878</w:t>
        </w:r>
      </w:hyperlink>
    </w:p>
    <w:p w:rsidR="0007239F" w:rsidRDefault="0007239F"/>
    <w:p w:rsidR="0007239F" w:rsidRDefault="0007239F"/>
    <w:sectPr w:rsidR="0007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F"/>
    <w:rsid w:val="0007239F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facial-recognition-lets-marketers-gauge-real-responses/298635/?utm_source=daily_email&amp;utm_medium=newsletter&amp;utm_campaign=adage&amp;ttl=14325198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2015-05-18T11:32:00Z</dcterms:created>
  <dcterms:modified xsi:type="dcterms:W3CDTF">2015-05-18T11:39:00Z</dcterms:modified>
</cp:coreProperties>
</file>