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422B9D70" w14:textId="6463E6D4" w:rsidR="001773EE" w:rsidRPr="001773EE" w:rsidRDefault="001773EE" w:rsidP="001773EE">
      <w:pPr>
        <w:rPr>
          <w:b/>
          <w:bCs/>
          <w:color w:val="FFD966" w:themeColor="accent4" w:themeTint="99"/>
          <w:sz w:val="36"/>
          <w:szCs w:val="36"/>
        </w:rPr>
      </w:pPr>
      <w:r w:rsidRPr="001773EE">
        <w:rPr>
          <w:b/>
          <w:bCs/>
          <w:color w:val="FFD966" w:themeColor="accent4" w:themeTint="99"/>
          <w:sz w:val="36"/>
          <w:szCs w:val="36"/>
        </w:rPr>
        <w:t xml:space="preserve">FCC </w:t>
      </w:r>
      <w:r w:rsidRPr="001773EE">
        <w:rPr>
          <w:b/>
          <w:bCs/>
          <w:color w:val="FFD966" w:themeColor="accent4" w:themeTint="99"/>
          <w:sz w:val="36"/>
          <w:szCs w:val="36"/>
        </w:rPr>
        <w:t>A</w:t>
      </w:r>
      <w:r w:rsidRPr="001773EE">
        <w:rPr>
          <w:b/>
          <w:bCs/>
          <w:color w:val="FFD966" w:themeColor="accent4" w:themeTint="99"/>
          <w:sz w:val="36"/>
          <w:szCs w:val="36"/>
        </w:rPr>
        <w:t xml:space="preserve">nnounces </w:t>
      </w:r>
      <w:r w:rsidRPr="001773EE">
        <w:rPr>
          <w:b/>
          <w:bCs/>
          <w:color w:val="FFD966" w:themeColor="accent4" w:themeTint="99"/>
          <w:sz w:val="36"/>
          <w:szCs w:val="36"/>
        </w:rPr>
        <w:t>F</w:t>
      </w:r>
      <w:r w:rsidRPr="001773EE">
        <w:rPr>
          <w:b/>
          <w:bCs/>
          <w:color w:val="FFD966" w:themeColor="accent4" w:themeTint="99"/>
          <w:sz w:val="36"/>
          <w:szCs w:val="36"/>
        </w:rPr>
        <w:t xml:space="preserve">ee </w:t>
      </w:r>
      <w:r w:rsidRPr="001773EE">
        <w:rPr>
          <w:b/>
          <w:bCs/>
          <w:color w:val="FFD966" w:themeColor="accent4" w:themeTint="99"/>
          <w:sz w:val="36"/>
          <w:szCs w:val="36"/>
        </w:rPr>
        <w:t>I</w:t>
      </w:r>
      <w:r w:rsidRPr="001773EE">
        <w:rPr>
          <w:b/>
          <w:bCs/>
          <w:color w:val="FFD966" w:themeColor="accent4" w:themeTint="99"/>
          <w:sz w:val="36"/>
          <w:szCs w:val="36"/>
        </w:rPr>
        <w:t xml:space="preserve">ncreases </w:t>
      </w:r>
      <w:r w:rsidRPr="001773EE">
        <w:rPr>
          <w:b/>
          <w:bCs/>
          <w:color w:val="FFD966" w:themeColor="accent4" w:themeTint="99"/>
          <w:sz w:val="36"/>
          <w:szCs w:val="36"/>
        </w:rPr>
        <w:t>F</w:t>
      </w:r>
      <w:r w:rsidRPr="001773EE">
        <w:rPr>
          <w:b/>
          <w:bCs/>
          <w:color w:val="FFD966" w:themeColor="accent4" w:themeTint="99"/>
          <w:sz w:val="36"/>
          <w:szCs w:val="36"/>
        </w:rPr>
        <w:t xml:space="preserve">or </w:t>
      </w:r>
      <w:r w:rsidRPr="001773EE">
        <w:rPr>
          <w:b/>
          <w:bCs/>
          <w:color w:val="FFD966" w:themeColor="accent4" w:themeTint="99"/>
          <w:sz w:val="36"/>
          <w:szCs w:val="36"/>
        </w:rPr>
        <w:t>R</w:t>
      </w:r>
      <w:r w:rsidRPr="001773EE">
        <w:rPr>
          <w:b/>
          <w:bCs/>
          <w:color w:val="FFD966" w:themeColor="accent4" w:themeTint="99"/>
          <w:sz w:val="36"/>
          <w:szCs w:val="36"/>
        </w:rPr>
        <w:t xml:space="preserve">adio </w:t>
      </w:r>
      <w:r w:rsidRPr="001773EE">
        <w:rPr>
          <w:b/>
          <w:bCs/>
          <w:color w:val="FFD966" w:themeColor="accent4" w:themeTint="99"/>
          <w:sz w:val="36"/>
          <w:szCs w:val="36"/>
        </w:rPr>
        <w:t>A</w:t>
      </w:r>
      <w:r w:rsidRPr="001773EE">
        <w:rPr>
          <w:b/>
          <w:bCs/>
          <w:color w:val="FFD966" w:themeColor="accent4" w:themeTint="99"/>
          <w:sz w:val="36"/>
          <w:szCs w:val="36"/>
        </w:rPr>
        <w:t>pplications</w:t>
      </w:r>
    </w:p>
    <w:p w14:paraId="1E43AEE7" w14:textId="256302F8" w:rsidR="001773EE" w:rsidRPr="001773EE" w:rsidRDefault="001773EE" w:rsidP="001773EE">
      <w:pPr>
        <w:rPr>
          <w:sz w:val="36"/>
          <w:szCs w:val="36"/>
        </w:rPr>
      </w:pPr>
      <w:r w:rsidRPr="001773EE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0EE664" wp14:editId="4CE27B07">
            <wp:simplePos x="0" y="0"/>
            <wp:positionH relativeFrom="column">
              <wp:posOffset>5111687</wp:posOffset>
            </wp:positionH>
            <wp:positionV relativeFrom="paragraph">
              <wp:posOffset>254798</wp:posOffset>
            </wp:positionV>
            <wp:extent cx="1249680" cy="987425"/>
            <wp:effectExtent l="0" t="0" r="7620" b="3175"/>
            <wp:wrapTight wrapText="bothSides">
              <wp:wrapPolygon edited="0">
                <wp:start x="0" y="0"/>
                <wp:lineTo x="0" y="21253"/>
                <wp:lineTo x="21402" y="21253"/>
                <wp:lineTo x="21402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3EE">
        <w:rPr>
          <w:sz w:val="36"/>
          <w:szCs w:val="36"/>
        </w:rPr>
        <w:t>The FCC has announced plans to update its Schedule of Application Fees based on the 11.6% increase in the Consumer Price Index. Radio stations will face higher costs for construction permits, license renewals, change applications and other FCC applications.</w:t>
      </w:r>
    </w:p>
    <w:p w14:paraId="26142859" w14:textId="4898A2DA" w:rsidR="00FE75DF" w:rsidRPr="001773EE" w:rsidRDefault="001773EE" w:rsidP="001773EE">
      <w:pPr>
        <w:jc w:val="right"/>
        <w:rPr>
          <w:b/>
          <w:bCs/>
          <w:i/>
          <w:iCs/>
          <w:color w:val="FFD966" w:themeColor="accent4" w:themeTint="99"/>
          <w:sz w:val="36"/>
          <w:szCs w:val="36"/>
        </w:rPr>
      </w:pPr>
      <w:r w:rsidRPr="001773EE">
        <w:rPr>
          <w:b/>
          <w:bCs/>
          <w:i/>
          <w:iCs/>
          <w:color w:val="FFD966" w:themeColor="accent4" w:themeTint="99"/>
          <w:sz w:val="36"/>
          <w:szCs w:val="36"/>
        </w:rPr>
        <w:t>Radio World 12/18</w:t>
      </w:r>
      <w:r w:rsidRPr="001773EE">
        <w:rPr>
          <w:b/>
          <w:bCs/>
          <w:i/>
          <w:iCs/>
          <w:color w:val="FFD966" w:themeColor="accent4" w:themeTint="99"/>
          <w:sz w:val="36"/>
          <w:szCs w:val="36"/>
        </w:rPr>
        <w:t>/22</w:t>
      </w:r>
    </w:p>
    <w:p w14:paraId="22AC5E70" w14:textId="61B4446A" w:rsidR="001773EE" w:rsidRPr="001773EE" w:rsidRDefault="001773EE" w:rsidP="001773EE">
      <w:pPr>
        <w:jc w:val="right"/>
        <w:rPr>
          <w:i/>
          <w:iCs/>
        </w:rPr>
      </w:pPr>
      <w:hyperlink r:id="rId5" w:history="1">
        <w:r w:rsidRPr="001773EE">
          <w:rPr>
            <w:rStyle w:val="Hyperlink"/>
            <w:i/>
            <w:iCs/>
          </w:rPr>
          <w:t>https://www.radioworld.com/news-and-business/headlines/fcc-hikes-radio-application-fees?utm_term=A25693A1-51B6-4112-BDE4-56BD420E983F&amp;utm_campaign=45863C53-9E40-4489-97A3-CC1A29EF491D&amp;utm_medium=email&amp;utm_content=74BA266C-6F9B-4DD1-A065-67B5D6281828&amp;utm_source=SmartBrief</w:t>
        </w:r>
      </w:hyperlink>
    </w:p>
    <w:p w14:paraId="4C905C43" w14:textId="77777777" w:rsidR="001773EE" w:rsidRDefault="001773EE" w:rsidP="001773EE"/>
    <w:sectPr w:rsidR="001773E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E"/>
    <w:rsid w:val="001773EE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D4CB"/>
  <w15:chartTrackingRefBased/>
  <w15:docId w15:val="{5828D6C2-D807-47CA-8892-EF58DF28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world.com/news-and-business/headlines/fcc-hikes-radio-application-fees?utm_term=A25693A1-51B6-4112-BDE4-56BD420E983F&amp;utm_campaign=45863C53-9E40-4489-97A3-CC1A29EF491D&amp;utm_medium=email&amp;utm_content=74BA266C-6F9B-4DD1-A065-67B5D6281828&amp;utm_source=Smart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2022-12-27T14:15:00Z</dcterms:created>
  <dcterms:modified xsi:type="dcterms:W3CDTF">2022-12-27T14:17:00Z</dcterms:modified>
</cp:coreProperties>
</file>