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40B01195" w14:textId="4A5E02CA" w:rsidR="00764DE4" w:rsidRPr="00764DE4" w:rsidRDefault="00764DE4" w:rsidP="00764DE4">
      <w:pPr>
        <w:rPr>
          <w:b/>
          <w:bCs/>
          <w:color w:val="92D050"/>
          <w:sz w:val="36"/>
          <w:szCs w:val="36"/>
        </w:rPr>
      </w:pPr>
      <w:r w:rsidRPr="00764DE4">
        <w:rPr>
          <w:b/>
          <w:bCs/>
          <w:color w:val="92D050"/>
          <w:sz w:val="36"/>
          <w:szCs w:val="36"/>
        </w:rPr>
        <w:t xml:space="preserve">FCC's CP </w:t>
      </w:r>
      <w:r w:rsidRPr="00764DE4">
        <w:rPr>
          <w:b/>
          <w:bCs/>
          <w:color w:val="92D050"/>
          <w:sz w:val="36"/>
          <w:szCs w:val="36"/>
        </w:rPr>
        <w:t>A</w:t>
      </w:r>
      <w:r w:rsidRPr="00764DE4">
        <w:rPr>
          <w:b/>
          <w:bCs/>
          <w:color w:val="92D050"/>
          <w:sz w:val="36"/>
          <w:szCs w:val="36"/>
        </w:rPr>
        <w:t xml:space="preserve">uction </w:t>
      </w:r>
      <w:r w:rsidRPr="00764DE4">
        <w:rPr>
          <w:b/>
          <w:bCs/>
          <w:color w:val="92D050"/>
          <w:sz w:val="36"/>
          <w:szCs w:val="36"/>
        </w:rPr>
        <w:t>G</w:t>
      </w:r>
      <w:r w:rsidRPr="00764DE4">
        <w:rPr>
          <w:b/>
          <w:bCs/>
          <w:color w:val="92D050"/>
          <w:sz w:val="36"/>
          <w:szCs w:val="36"/>
        </w:rPr>
        <w:t xml:space="preserve">ets 158 </w:t>
      </w:r>
      <w:r w:rsidRPr="00764DE4">
        <w:rPr>
          <w:b/>
          <w:bCs/>
          <w:color w:val="92D050"/>
          <w:sz w:val="36"/>
          <w:szCs w:val="36"/>
        </w:rPr>
        <w:t>A</w:t>
      </w:r>
      <w:r w:rsidRPr="00764DE4">
        <w:rPr>
          <w:b/>
          <w:bCs/>
          <w:color w:val="92D050"/>
          <w:sz w:val="36"/>
          <w:szCs w:val="36"/>
        </w:rPr>
        <w:t>pplications</w:t>
      </w:r>
    </w:p>
    <w:p w14:paraId="3D9F5FEA" w14:textId="33C8D234" w:rsidR="00764DE4" w:rsidRPr="00764DE4" w:rsidRDefault="00764DE4" w:rsidP="00764DE4">
      <w:pPr>
        <w:rPr>
          <w:sz w:val="36"/>
          <w:szCs w:val="36"/>
        </w:rPr>
      </w:pPr>
      <w:r>
        <w:rPr>
          <w:noProof/>
          <w:sz w:val="36"/>
          <w:szCs w:val="36"/>
        </w:rPr>
        <w:drawing>
          <wp:anchor distT="0" distB="0" distL="114300" distR="114300" simplePos="0" relativeHeight="251658240" behindDoc="1" locked="0" layoutInCell="1" allowOverlap="1" wp14:anchorId="5AD335F9" wp14:editId="1AD44354">
            <wp:simplePos x="0" y="0"/>
            <wp:positionH relativeFrom="column">
              <wp:posOffset>4900439</wp:posOffset>
            </wp:positionH>
            <wp:positionV relativeFrom="paragraph">
              <wp:posOffset>458525</wp:posOffset>
            </wp:positionV>
            <wp:extent cx="1249680" cy="987425"/>
            <wp:effectExtent l="19050" t="0" r="26670" b="307975"/>
            <wp:wrapTight wrapText="bothSides">
              <wp:wrapPolygon edited="0">
                <wp:start x="0" y="0"/>
                <wp:lineTo x="-329" y="417"/>
                <wp:lineTo x="-329" y="27920"/>
                <wp:lineTo x="21732" y="27920"/>
                <wp:lineTo x="21732" y="6668"/>
                <wp:lineTo x="21402" y="417"/>
                <wp:lineTo x="2140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9680" cy="987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764DE4">
        <w:rPr>
          <w:sz w:val="36"/>
          <w:szCs w:val="36"/>
        </w:rPr>
        <w:t>The Federal Communications Commission has received applications from 158 parties hoping to bid in its July auction, which will sell off construction permits for 136 FM radio stations and four AM stations. The agency rejected one application and says 50 need to provide more information before it announces the list of eligible bidders in early July.</w:t>
      </w:r>
    </w:p>
    <w:p w14:paraId="296B8B2D" w14:textId="1F7F21E0" w:rsidR="00FE75DF" w:rsidRPr="00764DE4" w:rsidRDefault="00764DE4" w:rsidP="00764DE4">
      <w:pPr>
        <w:jc w:val="right"/>
        <w:rPr>
          <w:b/>
          <w:bCs/>
          <w:i/>
          <w:iCs/>
          <w:color w:val="92D050"/>
          <w:sz w:val="36"/>
          <w:szCs w:val="36"/>
        </w:rPr>
      </w:pPr>
      <w:r w:rsidRPr="00764DE4">
        <w:rPr>
          <w:b/>
          <w:bCs/>
          <w:i/>
          <w:iCs/>
          <w:color w:val="92D050"/>
          <w:sz w:val="36"/>
          <w:szCs w:val="36"/>
        </w:rPr>
        <w:t>Radio World 6</w:t>
      </w:r>
      <w:r w:rsidRPr="00764DE4">
        <w:rPr>
          <w:b/>
          <w:bCs/>
          <w:i/>
          <w:iCs/>
          <w:color w:val="92D050"/>
          <w:sz w:val="36"/>
          <w:szCs w:val="36"/>
        </w:rPr>
        <w:t>.3.21</w:t>
      </w:r>
    </w:p>
    <w:p w14:paraId="6B435CBF" w14:textId="76583157" w:rsidR="00764DE4" w:rsidRPr="00764DE4" w:rsidRDefault="00764DE4" w:rsidP="00764DE4">
      <w:pPr>
        <w:jc w:val="right"/>
        <w:rPr>
          <w:i/>
          <w:iCs/>
        </w:rPr>
      </w:pPr>
      <w:hyperlink r:id="rId5" w:history="1">
        <w:r w:rsidRPr="00764DE4">
          <w:rPr>
            <w:rStyle w:val="Hyperlink"/>
            <w:i/>
            <w:iCs/>
          </w:rPr>
          <w:t>https://www.radioworld.com/news-and-business/business-and-law/fcc-receives-158-applications-for-cp-auction?utm_source=SmartBrief&amp;utm_medium=email&amp;utm_campaign=45863C53-9E40-4489-97A3-CC1A29EF491D&amp;utm_content=0B94058F-32A4-4313-8087-4A5F593170BE&amp;utm_term=a25693a1-51b6-4112-bde4-56bd420e983f</w:t>
        </w:r>
      </w:hyperlink>
    </w:p>
    <w:p w14:paraId="4E1F7B3C" w14:textId="77777777" w:rsidR="00764DE4" w:rsidRDefault="00764DE4" w:rsidP="00764DE4"/>
    <w:sectPr w:rsidR="00764DE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E4"/>
    <w:rsid w:val="003837C3"/>
    <w:rsid w:val="00764DE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7E3C"/>
  <w15:chartTrackingRefBased/>
  <w15:docId w15:val="{CBDE8BDE-04D1-46C7-BCED-734211BA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DE4"/>
    <w:rPr>
      <w:color w:val="0563C1" w:themeColor="hyperlink"/>
      <w:u w:val="single"/>
    </w:rPr>
  </w:style>
  <w:style w:type="character" w:styleId="UnresolvedMention">
    <w:name w:val="Unresolved Mention"/>
    <w:basedOn w:val="DefaultParagraphFont"/>
    <w:uiPriority w:val="99"/>
    <w:semiHidden/>
    <w:unhideWhenUsed/>
    <w:rsid w:val="00764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dioworld.com/news-and-business/business-and-law/fcc-receives-158-applications-for-cp-auction?utm_source=SmartBrief&amp;utm_medium=email&amp;utm_campaign=45863C53-9E40-4489-97A3-CC1A29EF491D&amp;utm_content=0B94058F-32A4-4313-8087-4A5F593170BE&amp;utm_term=a25693a1-51b6-4112-bde4-56bd420e983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2021-06-05T13:19:00Z</dcterms:created>
  <dcterms:modified xsi:type="dcterms:W3CDTF">2021-06-05T13:21:00Z</dcterms:modified>
</cp:coreProperties>
</file>