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66DB3" w:rsidRPr="00266DB3" w:rsidRDefault="00266DB3" w:rsidP="00266DB3">
      <w:pPr>
        <w:rPr>
          <w:b/>
          <w:color w:val="CC6600"/>
          <w:sz w:val="36"/>
        </w:rPr>
      </w:pPr>
      <w:r w:rsidRPr="00266DB3">
        <w:rPr>
          <w:b/>
          <w:color w:val="CC6600"/>
          <w:sz w:val="36"/>
        </w:rPr>
        <w:t>FCC Loosens KidVid R</w:t>
      </w:r>
      <w:r w:rsidRPr="00266DB3">
        <w:rPr>
          <w:b/>
          <w:color w:val="CC6600"/>
          <w:sz w:val="36"/>
        </w:rPr>
        <w:t>ules</w:t>
      </w:r>
    </w:p>
    <w:p w:rsidR="00266DB3" w:rsidRPr="00266DB3" w:rsidRDefault="00266DB3" w:rsidP="00266DB3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8303909" wp14:editId="7D08E33C">
            <wp:simplePos x="0" y="0"/>
            <wp:positionH relativeFrom="column">
              <wp:posOffset>4274820</wp:posOffset>
            </wp:positionH>
            <wp:positionV relativeFrom="paragraph">
              <wp:posOffset>430530</wp:posOffset>
            </wp:positionV>
            <wp:extent cx="1363980" cy="1377315"/>
            <wp:effectExtent l="0" t="0" r="7620" b="0"/>
            <wp:wrapTight wrapText="bothSides">
              <wp:wrapPolygon edited="0">
                <wp:start x="0" y="0"/>
                <wp:lineTo x="0" y="21212"/>
                <wp:lineTo x="21419" y="21212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66DB3">
        <w:rPr>
          <w:sz w:val="36"/>
        </w:rPr>
        <w:t>The FCC voted to change requirements governing children's programming for broadcasters. The revisions included allowing more than a dozen hours of educational and informational content to be on multicast channels rather than primary ones, adding an hour to the time frame for children's programming and permitting a limited number of non-regularly scheduled programming hours.</w:t>
      </w:r>
    </w:p>
    <w:p w:rsidR="008E144F" w:rsidRDefault="00266DB3" w:rsidP="00266DB3">
      <w:pPr>
        <w:jc w:val="right"/>
        <w:rPr>
          <w:b/>
          <w:i/>
          <w:color w:val="CC6600"/>
          <w:sz w:val="36"/>
        </w:rPr>
      </w:pPr>
      <w:r w:rsidRPr="00266DB3">
        <w:rPr>
          <w:b/>
          <w:i/>
          <w:color w:val="CC6600"/>
          <w:sz w:val="36"/>
        </w:rPr>
        <w:t>Radio Business Report 7/11/19</w:t>
      </w:r>
    </w:p>
    <w:p w:rsidR="00266DB3" w:rsidRPr="00266DB3" w:rsidRDefault="00266DB3" w:rsidP="00266DB3">
      <w:pPr>
        <w:jc w:val="right"/>
        <w:rPr>
          <w:b/>
          <w:i/>
          <w:color w:val="CC6600"/>
          <w:sz w:val="32"/>
        </w:rPr>
      </w:pPr>
      <w:hyperlink r:id="rId6" w:history="1">
        <w:r w:rsidRPr="00266DB3">
          <w:rPr>
            <w:rStyle w:val="Hyperlink"/>
            <w:b/>
            <w:i/>
            <w:sz w:val="32"/>
          </w:rPr>
          <w:t>https://www.rbr.com/kidvid-rule-modernization-what-happens-now/</w:t>
        </w:r>
      </w:hyperlink>
    </w:p>
    <w:p w:rsidR="00266DB3" w:rsidRPr="00266DB3" w:rsidRDefault="00266DB3" w:rsidP="00266DB3">
      <w:pPr>
        <w:jc w:val="right"/>
        <w:rPr>
          <w:b/>
          <w:i/>
          <w:color w:val="CC6600"/>
          <w:sz w:val="36"/>
        </w:rPr>
      </w:pPr>
    </w:p>
    <w:sectPr w:rsidR="00266DB3" w:rsidRPr="0026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3"/>
    <w:rsid w:val="00266DB3"/>
    <w:rsid w:val="004A14F9"/>
    <w:rsid w:val="0051611A"/>
    <w:rsid w:val="00746FC2"/>
    <w:rsid w:val="008E144F"/>
    <w:rsid w:val="00E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br.com/kidvid-rule-modernization-what-happens-now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2019-07-12T11:42:00Z</dcterms:created>
  <dcterms:modified xsi:type="dcterms:W3CDTF">2019-07-12T11:48:00Z</dcterms:modified>
</cp:coreProperties>
</file>