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B23ACC" w:rsidRPr="00B23ACC" w:rsidRDefault="00B23ACC" w:rsidP="00B23ACC">
      <w:pPr>
        <w:rPr>
          <w:b/>
          <w:color w:val="6600CC"/>
          <w:sz w:val="40"/>
          <w:szCs w:val="40"/>
        </w:rPr>
      </w:pPr>
      <w:r w:rsidRPr="00B23ACC">
        <w:rPr>
          <w:b/>
          <w:color w:val="6600CC"/>
          <w:sz w:val="40"/>
          <w:szCs w:val="40"/>
        </w:rPr>
        <w:t>Feds Probe China's Role in R</w:t>
      </w:r>
      <w:r w:rsidRPr="00B23ACC">
        <w:rPr>
          <w:b/>
          <w:color w:val="6600CC"/>
          <w:sz w:val="40"/>
          <w:szCs w:val="40"/>
        </w:rPr>
        <w:t xml:space="preserve">adio </w:t>
      </w:r>
      <w:r w:rsidRPr="00B23ACC">
        <w:rPr>
          <w:b/>
          <w:color w:val="6600CC"/>
          <w:sz w:val="40"/>
          <w:szCs w:val="40"/>
        </w:rPr>
        <w:t>Station O</w:t>
      </w:r>
      <w:r w:rsidRPr="00B23ACC">
        <w:rPr>
          <w:b/>
          <w:color w:val="6600CC"/>
          <w:sz w:val="40"/>
          <w:szCs w:val="40"/>
        </w:rPr>
        <w:t xml:space="preserve">perations </w:t>
      </w:r>
    </w:p>
    <w:p w:rsidR="00B23ACC" w:rsidRPr="00B23ACC" w:rsidRDefault="00BC25DB" w:rsidP="00B23ACC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80CCA56" wp14:editId="6DBAEBD4">
            <wp:simplePos x="0" y="0"/>
            <wp:positionH relativeFrom="column">
              <wp:posOffset>4926330</wp:posOffset>
            </wp:positionH>
            <wp:positionV relativeFrom="paragraph">
              <wp:posOffset>1060450</wp:posOffset>
            </wp:positionV>
            <wp:extent cx="1346200" cy="1352550"/>
            <wp:effectExtent l="0" t="0" r="6350" b="0"/>
            <wp:wrapTight wrapText="bothSides">
              <wp:wrapPolygon edited="0">
                <wp:start x="7642" y="0"/>
                <wp:lineTo x="1223" y="4563"/>
                <wp:lineTo x="0" y="10039"/>
                <wp:lineTo x="0" y="10952"/>
                <wp:lineTo x="917" y="15820"/>
                <wp:lineTo x="5502" y="20079"/>
                <wp:lineTo x="8253" y="21296"/>
                <wp:lineTo x="13143" y="21296"/>
                <wp:lineTo x="15894" y="20079"/>
                <wp:lineTo x="20479" y="15820"/>
                <wp:lineTo x="21396" y="10952"/>
                <wp:lineTo x="20479" y="4868"/>
                <wp:lineTo x="16506" y="1825"/>
                <wp:lineTo x="13755" y="0"/>
                <wp:lineTo x="764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_disc_logo_blu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ACC" w:rsidRPr="00B23ACC">
        <w:rPr>
          <w:sz w:val="40"/>
          <w:szCs w:val="40"/>
        </w:rPr>
        <w:t>A California-based company that's under majority control by a unit of China's state-run radio broadcaster is being investigated by federal officials for its operations under leases or other agreeme</w:t>
      </w:r>
      <w:bookmarkStart w:id="0" w:name="_GoBack"/>
      <w:bookmarkEnd w:id="0"/>
      <w:r w:rsidR="00B23ACC" w:rsidRPr="00B23ACC">
        <w:rPr>
          <w:sz w:val="40"/>
          <w:szCs w:val="40"/>
        </w:rPr>
        <w:t xml:space="preserve">nts of radio stations in Washington, D.C., Philadelphia and San Francisco, among more than a dozen other cities. Federal law allows foreign individuals, governments and businesses to retain as much as 20% direct ownership of a station or 25% of its parent company, but bans them from being the holder of a station's license. </w:t>
      </w:r>
    </w:p>
    <w:p w:rsidR="00CF175D" w:rsidRDefault="00B23ACC" w:rsidP="00B23ACC">
      <w:pPr>
        <w:jc w:val="right"/>
        <w:rPr>
          <w:b/>
          <w:i/>
          <w:color w:val="6600CC"/>
          <w:sz w:val="40"/>
          <w:szCs w:val="40"/>
        </w:rPr>
      </w:pPr>
      <w:r w:rsidRPr="00B23ACC">
        <w:rPr>
          <w:b/>
          <w:i/>
          <w:color w:val="6600CC"/>
          <w:sz w:val="40"/>
          <w:szCs w:val="40"/>
        </w:rPr>
        <w:t>Reuters 11/2/15</w:t>
      </w:r>
    </w:p>
    <w:p w:rsidR="00BC25DB" w:rsidRPr="00BC25DB" w:rsidRDefault="00BC25DB" w:rsidP="00B23ACC">
      <w:pPr>
        <w:jc w:val="right"/>
        <w:rPr>
          <w:b/>
          <w:i/>
          <w:color w:val="6600CC"/>
          <w:sz w:val="28"/>
          <w:szCs w:val="28"/>
        </w:rPr>
      </w:pPr>
      <w:hyperlink r:id="rId6" w:history="1">
        <w:r w:rsidRPr="00BC25DB">
          <w:rPr>
            <w:rStyle w:val="Hyperlink"/>
            <w:b/>
            <w:i/>
            <w:sz w:val="28"/>
            <w:szCs w:val="28"/>
          </w:rPr>
          <w:t>http://www.reuters.com/article/2015/11/02/us-china-radio-fcc-idUSKCN0SR2AI20151102</w:t>
        </w:r>
      </w:hyperlink>
    </w:p>
    <w:p w:rsidR="00BC25DB" w:rsidRDefault="00BC25DB" w:rsidP="00B23ACC">
      <w:pPr>
        <w:jc w:val="right"/>
        <w:rPr>
          <w:b/>
          <w:i/>
          <w:color w:val="6600CC"/>
          <w:sz w:val="40"/>
          <w:szCs w:val="40"/>
        </w:rPr>
      </w:pPr>
    </w:p>
    <w:p w:rsidR="00BC25DB" w:rsidRPr="00B23ACC" w:rsidRDefault="00BC25DB" w:rsidP="00B23ACC">
      <w:pPr>
        <w:jc w:val="right"/>
        <w:rPr>
          <w:b/>
          <w:i/>
          <w:color w:val="6600CC"/>
          <w:sz w:val="40"/>
          <w:szCs w:val="40"/>
        </w:rPr>
      </w:pPr>
    </w:p>
    <w:sectPr w:rsidR="00BC25DB" w:rsidRPr="00B23ACC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CC"/>
    <w:rsid w:val="00194E35"/>
    <w:rsid w:val="00226A80"/>
    <w:rsid w:val="00A90A24"/>
    <w:rsid w:val="00B23ACC"/>
    <w:rsid w:val="00BC25DB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5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5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uters.com/article/2015/11/02/us-china-radio-fcc-idUSKCN0SR2AI2015110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2015-11-03T19:26:00Z</dcterms:created>
  <dcterms:modified xsi:type="dcterms:W3CDTF">2015-11-03T19:42:00Z</dcterms:modified>
</cp:coreProperties>
</file>