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57915" w:rsidRPr="00757915" w:rsidRDefault="00757915">
      <w:pPr>
        <w:rPr>
          <w:b/>
          <w:color w:val="FFFF00"/>
          <w:sz w:val="36"/>
        </w:rPr>
      </w:pPr>
      <w:r>
        <w:rPr>
          <w:b/>
          <w:color w:val="FFFF00"/>
          <w:sz w:val="36"/>
        </w:rPr>
        <w:t>Freedom of Expression I</w:t>
      </w:r>
      <w:r w:rsidRPr="00757915">
        <w:rPr>
          <w:b/>
          <w:color w:val="FFFF00"/>
          <w:sz w:val="36"/>
        </w:rPr>
        <w:t xml:space="preserve">s </w:t>
      </w:r>
      <w:r>
        <w:rPr>
          <w:b/>
          <w:color w:val="FFFF00"/>
          <w:sz w:val="36"/>
        </w:rPr>
        <w:t>A</w:t>
      </w:r>
      <w:r w:rsidRPr="00757915">
        <w:rPr>
          <w:b/>
          <w:color w:val="FFFF00"/>
          <w:sz w:val="36"/>
        </w:rPr>
        <w:t xml:space="preserve">t </w:t>
      </w:r>
      <w:r>
        <w:rPr>
          <w:b/>
          <w:color w:val="FFFF00"/>
          <w:sz w:val="36"/>
        </w:rPr>
        <w:t>A T</w:t>
      </w:r>
      <w:r w:rsidRPr="00757915">
        <w:rPr>
          <w:b/>
          <w:color w:val="FFFF00"/>
          <w:sz w:val="36"/>
        </w:rPr>
        <w:t>en-</w:t>
      </w:r>
      <w:r>
        <w:rPr>
          <w:b/>
          <w:color w:val="FFFF00"/>
          <w:sz w:val="36"/>
        </w:rPr>
        <w:t>Y</w:t>
      </w:r>
      <w:r w:rsidRPr="00757915">
        <w:rPr>
          <w:b/>
          <w:color w:val="FFFF00"/>
          <w:sz w:val="36"/>
        </w:rPr>
        <w:t xml:space="preserve">ear </w:t>
      </w:r>
      <w:r>
        <w:rPr>
          <w:b/>
          <w:color w:val="FFFF00"/>
          <w:sz w:val="36"/>
        </w:rPr>
        <w:t>L</w:t>
      </w:r>
      <w:r w:rsidRPr="00757915">
        <w:rPr>
          <w:b/>
          <w:color w:val="FFFF00"/>
          <w:sz w:val="36"/>
        </w:rPr>
        <w:t xml:space="preserve">ow, </w:t>
      </w:r>
      <w:r>
        <w:rPr>
          <w:b/>
          <w:color w:val="FFFF00"/>
          <w:sz w:val="36"/>
        </w:rPr>
        <w:t>S</w:t>
      </w:r>
      <w:r w:rsidRPr="00757915">
        <w:rPr>
          <w:b/>
          <w:color w:val="FFFF00"/>
          <w:sz w:val="36"/>
        </w:rPr>
        <w:t xml:space="preserve">tudy </w:t>
      </w:r>
      <w:r>
        <w:rPr>
          <w:b/>
          <w:color w:val="FFFF00"/>
          <w:sz w:val="36"/>
        </w:rPr>
        <w:t>S</w:t>
      </w:r>
      <w:bookmarkStart w:id="0" w:name="_GoBack"/>
      <w:bookmarkEnd w:id="0"/>
      <w:r w:rsidRPr="00757915">
        <w:rPr>
          <w:b/>
          <w:color w:val="FFFF00"/>
          <w:sz w:val="36"/>
        </w:rPr>
        <w:t>ays</w:t>
      </w:r>
    </w:p>
    <w:p w:rsidR="00CF175D" w:rsidRPr="00757915" w:rsidRDefault="0075791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CBA1C55" wp14:editId="4ADDCD0F">
            <wp:simplePos x="0" y="0"/>
            <wp:positionH relativeFrom="column">
              <wp:posOffset>3973195</wp:posOffset>
            </wp:positionH>
            <wp:positionV relativeFrom="paragraph">
              <wp:posOffset>734695</wp:posOffset>
            </wp:positionV>
            <wp:extent cx="2087880" cy="1094105"/>
            <wp:effectExtent l="0" t="0" r="7620" b="0"/>
            <wp:wrapTight wrapText="bothSides">
              <wp:wrapPolygon edited="0">
                <wp:start x="0" y="0"/>
                <wp:lineTo x="0" y="21061"/>
                <wp:lineTo x="21482" y="21061"/>
                <wp:lineTo x="2148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88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915">
        <w:rPr>
          <w:sz w:val="36"/>
        </w:rPr>
        <w:t>Governments in a number of countries have been increasing online surveillance and cracking down on content and behavior that indicates dissent, the report says. According to Article 19's analysis, more than 65 countries with a combined population of over 5 billion people have seen their freedom of expression decline over the past decade.</w:t>
      </w:r>
    </w:p>
    <w:p w:rsidR="00757915" w:rsidRPr="00757915" w:rsidRDefault="00757915" w:rsidP="00757915">
      <w:pPr>
        <w:jc w:val="right"/>
        <w:rPr>
          <w:b/>
          <w:i/>
          <w:color w:val="FFFF00"/>
          <w:sz w:val="36"/>
        </w:rPr>
      </w:pPr>
      <w:r w:rsidRPr="00757915">
        <w:rPr>
          <w:b/>
          <w:i/>
          <w:color w:val="FFFF00"/>
          <w:sz w:val="36"/>
        </w:rPr>
        <w:t xml:space="preserve">Article </w:t>
      </w:r>
      <w:proofErr w:type="gramStart"/>
      <w:r w:rsidRPr="00757915">
        <w:rPr>
          <w:b/>
          <w:i/>
          <w:color w:val="FFFF00"/>
          <w:sz w:val="36"/>
        </w:rPr>
        <w:t>19 12.2.19</w:t>
      </w:r>
      <w:proofErr w:type="gramEnd"/>
    </w:p>
    <w:p w:rsidR="00757915" w:rsidRDefault="00757915">
      <w:hyperlink r:id="rId6" w:history="1">
        <w:r w:rsidRPr="00F56BAF">
          <w:rPr>
            <w:rStyle w:val="Hyperlink"/>
          </w:rPr>
          <w:t>https://www.article19.org/xpa-2019/?utm_source=CJR+Daily+News&amp;utm_campaign=9d3c5e4a1a-EMAIL_CAMPAIGN_2018_10_31_05_02_COPY_01&amp;utm_medium=email&amp;utm_term=0_9c93f57676-9d3c5e4a1a-174383521</w:t>
        </w:r>
      </w:hyperlink>
    </w:p>
    <w:p w:rsidR="00757915" w:rsidRDefault="00757915">
      <w:r>
        <w:t>Image credit:</w:t>
      </w:r>
    </w:p>
    <w:p w:rsidR="00757915" w:rsidRDefault="00757915">
      <w:hyperlink r:id="rId7" w:history="1">
        <w:r w:rsidRPr="00F56BAF">
          <w:rPr>
            <w:rStyle w:val="Hyperlink"/>
          </w:rPr>
          <w:t>https://static01.nyt.com/images/2019/04/15/business/06daily1/06daily1-facebookJumbo-v2.jpg</w:t>
        </w:r>
      </w:hyperlink>
      <w:r>
        <w:t xml:space="preserve"> </w:t>
      </w:r>
    </w:p>
    <w:p w:rsidR="00757915" w:rsidRDefault="00757915"/>
    <w:sectPr w:rsidR="0075791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15"/>
    <w:rsid w:val="00194E35"/>
    <w:rsid w:val="00226A80"/>
    <w:rsid w:val="0075791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915"/>
    <w:rPr>
      <w:color w:val="0000FF" w:themeColor="hyperlink"/>
      <w:u w:val="single"/>
    </w:rPr>
  </w:style>
  <w:style w:type="paragraph" w:styleId="BalloonText">
    <w:name w:val="Balloon Text"/>
    <w:basedOn w:val="Normal"/>
    <w:link w:val="BalloonTextChar"/>
    <w:uiPriority w:val="99"/>
    <w:semiHidden/>
    <w:unhideWhenUsed/>
    <w:rsid w:val="0075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915"/>
    <w:rPr>
      <w:color w:val="0000FF" w:themeColor="hyperlink"/>
      <w:u w:val="single"/>
    </w:rPr>
  </w:style>
  <w:style w:type="paragraph" w:styleId="BalloonText">
    <w:name w:val="Balloon Text"/>
    <w:basedOn w:val="Normal"/>
    <w:link w:val="BalloonTextChar"/>
    <w:uiPriority w:val="99"/>
    <w:semiHidden/>
    <w:unhideWhenUsed/>
    <w:rsid w:val="0075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01.nyt.com/images/2019/04/15/business/06daily1/06daily1-facebookJumbo-v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ticle19.org/xpa-2019/?utm_source=CJR+Daily+News&amp;utm_campaign=9d3c5e4a1a-EMAIL_CAMPAIGN_2018_10_31_05_02_COPY_01&amp;utm_medium=email&amp;utm_term=0_9c93f57676-9d3c5e4a1a-1743835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2019-12-05T14:35:00Z</dcterms:created>
  <dcterms:modified xsi:type="dcterms:W3CDTF">2019-12-05T14:42:00Z</dcterms:modified>
</cp:coreProperties>
</file>