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CE4" w:themeColor="text2" w:themeTint="33"/>
  <w:body>
    <w:p w14:paraId="430C1199" w14:textId="5A9D2BCA" w:rsidR="003823FD" w:rsidRPr="003823FD" w:rsidRDefault="003823FD" w:rsidP="003823FD">
      <w:pPr>
        <w:rPr>
          <w:b/>
          <w:bCs/>
          <w:color w:val="3333CC"/>
          <w:sz w:val="36"/>
          <w:szCs w:val="36"/>
        </w:rPr>
      </w:pPr>
      <w:r w:rsidRPr="003823FD">
        <w:rPr>
          <w:b/>
          <w:bCs/>
          <w:color w:val="3333CC"/>
          <w:sz w:val="36"/>
          <w:szCs w:val="36"/>
        </w:rPr>
        <w:t xml:space="preserve">Mobile, </w:t>
      </w:r>
      <w:r w:rsidRPr="003823FD">
        <w:rPr>
          <w:b/>
          <w:bCs/>
          <w:color w:val="3333CC"/>
          <w:sz w:val="36"/>
          <w:szCs w:val="36"/>
        </w:rPr>
        <w:t>C</w:t>
      </w:r>
      <w:r w:rsidRPr="003823FD">
        <w:rPr>
          <w:b/>
          <w:bCs/>
          <w:color w:val="3333CC"/>
          <w:sz w:val="36"/>
          <w:szCs w:val="36"/>
        </w:rPr>
        <w:t>ross-</w:t>
      </w:r>
      <w:r w:rsidRPr="003823FD">
        <w:rPr>
          <w:b/>
          <w:bCs/>
          <w:color w:val="3333CC"/>
          <w:sz w:val="36"/>
          <w:szCs w:val="36"/>
        </w:rPr>
        <w:t>P</w:t>
      </w:r>
      <w:r w:rsidRPr="003823FD">
        <w:rPr>
          <w:b/>
          <w:bCs/>
          <w:color w:val="3333CC"/>
          <w:sz w:val="36"/>
          <w:szCs w:val="36"/>
        </w:rPr>
        <w:t xml:space="preserve">latform </w:t>
      </w:r>
      <w:r w:rsidRPr="003823FD">
        <w:rPr>
          <w:b/>
          <w:bCs/>
          <w:color w:val="3333CC"/>
          <w:sz w:val="36"/>
          <w:szCs w:val="36"/>
        </w:rPr>
        <w:t>K</w:t>
      </w:r>
      <w:r w:rsidRPr="003823FD">
        <w:rPr>
          <w:b/>
          <w:bCs/>
          <w:color w:val="3333CC"/>
          <w:sz w:val="36"/>
          <w:szCs w:val="36"/>
        </w:rPr>
        <w:t xml:space="preserve">ey </w:t>
      </w:r>
      <w:r w:rsidRPr="003823FD">
        <w:rPr>
          <w:b/>
          <w:bCs/>
          <w:color w:val="3333CC"/>
          <w:sz w:val="36"/>
          <w:szCs w:val="36"/>
        </w:rPr>
        <w:t>T</w:t>
      </w:r>
      <w:r w:rsidRPr="003823FD">
        <w:rPr>
          <w:b/>
          <w:bCs/>
          <w:color w:val="3333CC"/>
          <w:sz w:val="36"/>
          <w:szCs w:val="36"/>
        </w:rPr>
        <w:t xml:space="preserve">o </w:t>
      </w:r>
      <w:r w:rsidRPr="003823FD">
        <w:rPr>
          <w:b/>
          <w:bCs/>
          <w:color w:val="3333CC"/>
          <w:sz w:val="36"/>
          <w:szCs w:val="36"/>
        </w:rPr>
        <w:t>G</w:t>
      </w:r>
      <w:r w:rsidRPr="003823FD">
        <w:rPr>
          <w:b/>
          <w:bCs/>
          <w:color w:val="3333CC"/>
          <w:sz w:val="36"/>
          <w:szCs w:val="36"/>
        </w:rPr>
        <w:t xml:space="preserve">aming's </w:t>
      </w:r>
      <w:r w:rsidRPr="003823FD">
        <w:rPr>
          <w:b/>
          <w:bCs/>
          <w:color w:val="3333CC"/>
          <w:sz w:val="36"/>
          <w:szCs w:val="36"/>
        </w:rPr>
        <w:t>F</w:t>
      </w:r>
      <w:r w:rsidRPr="003823FD">
        <w:rPr>
          <w:b/>
          <w:bCs/>
          <w:color w:val="3333CC"/>
          <w:sz w:val="36"/>
          <w:szCs w:val="36"/>
        </w:rPr>
        <w:t>uture</w:t>
      </w:r>
    </w:p>
    <w:p w14:paraId="75AF1821" w14:textId="0EC83796" w:rsidR="003823FD" w:rsidRPr="003823FD" w:rsidRDefault="003823FD" w:rsidP="003823F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76B5DB4" wp14:editId="20A07276">
            <wp:simplePos x="0" y="0"/>
            <wp:positionH relativeFrom="column">
              <wp:posOffset>4736465</wp:posOffset>
            </wp:positionH>
            <wp:positionV relativeFrom="paragraph">
              <wp:posOffset>375603</wp:posOffset>
            </wp:positionV>
            <wp:extent cx="1294765" cy="971550"/>
            <wp:effectExtent l="19050" t="0" r="19685" b="304800"/>
            <wp:wrapTight wrapText="bothSides">
              <wp:wrapPolygon edited="0">
                <wp:start x="0" y="0"/>
                <wp:lineTo x="-318" y="424"/>
                <wp:lineTo x="-318" y="27953"/>
                <wp:lineTo x="21611" y="27953"/>
                <wp:lineTo x="21611" y="6776"/>
                <wp:lineTo x="21293" y="424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4765" cy="971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3FD">
        <w:rPr>
          <w:sz w:val="36"/>
          <w:szCs w:val="36"/>
        </w:rPr>
        <w:t>The mobile market is essential for gaming's growth, Microsoft Gaming leader Phil Spencer said in reference to the company's Activision Blizzard purchase. Analysts add that cross-platform titles, live gaming and cloud games are likely to be major parts of the industry going forward.</w:t>
      </w:r>
    </w:p>
    <w:p w14:paraId="335C2AA1" w14:textId="4D48C509" w:rsidR="00FE75DF" w:rsidRPr="003823FD" w:rsidRDefault="003823FD" w:rsidP="003823FD">
      <w:pPr>
        <w:jc w:val="right"/>
        <w:rPr>
          <w:b/>
          <w:bCs/>
          <w:i/>
          <w:iCs/>
          <w:color w:val="3333CC"/>
          <w:sz w:val="36"/>
          <w:szCs w:val="36"/>
        </w:rPr>
      </w:pPr>
      <w:r w:rsidRPr="003823FD">
        <w:rPr>
          <w:b/>
          <w:bCs/>
          <w:i/>
          <w:iCs/>
          <w:color w:val="3333CC"/>
          <w:sz w:val="36"/>
          <w:szCs w:val="36"/>
        </w:rPr>
        <w:t>Protocol 11/1</w:t>
      </w:r>
      <w:r w:rsidRPr="003823FD">
        <w:rPr>
          <w:b/>
          <w:bCs/>
          <w:i/>
          <w:iCs/>
          <w:color w:val="3333CC"/>
          <w:sz w:val="36"/>
          <w:szCs w:val="36"/>
        </w:rPr>
        <w:t>/22</w:t>
      </w:r>
    </w:p>
    <w:p w14:paraId="7BBBC980" w14:textId="4653D928" w:rsidR="003823FD" w:rsidRDefault="003823FD" w:rsidP="003823FD">
      <w:pPr>
        <w:jc w:val="right"/>
        <w:rPr>
          <w:i/>
          <w:iCs/>
          <w:sz w:val="28"/>
          <w:szCs w:val="28"/>
        </w:rPr>
      </w:pPr>
      <w:hyperlink r:id="rId5" w:history="1">
        <w:r w:rsidRPr="003823FD">
          <w:rPr>
            <w:rStyle w:val="Hyperlink"/>
            <w:i/>
            <w:iCs/>
            <w:sz w:val="28"/>
            <w:szCs w:val="28"/>
          </w:rPr>
          <w:t>https://www.protocol.com/entertainment/mobile-gaming-old-guard-necessity</w:t>
        </w:r>
      </w:hyperlink>
    </w:p>
    <w:p w14:paraId="19BEA787" w14:textId="48A0FA32" w:rsidR="003823FD" w:rsidRDefault="003823FD" w:rsidP="003823FD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2AB3371" w14:textId="17FB3482" w:rsidR="003823FD" w:rsidRDefault="003823FD" w:rsidP="003823FD">
      <w:pPr>
        <w:jc w:val="right"/>
        <w:rPr>
          <w:i/>
          <w:iCs/>
          <w:sz w:val="28"/>
          <w:szCs w:val="28"/>
        </w:rPr>
      </w:pPr>
      <w:hyperlink r:id="rId6" w:history="1">
        <w:r w:rsidRPr="00255EF0">
          <w:rPr>
            <w:rStyle w:val="Hyperlink"/>
            <w:i/>
            <w:iCs/>
            <w:sz w:val="28"/>
            <w:szCs w:val="28"/>
          </w:rPr>
          <w:t>https://www.notebookcheck.net/fileadmin/Notebooks/News/_nc3/Global_Shipments_of_Gaming_Monitors_AOC_IFA_2018.jpg</w:t>
        </w:r>
      </w:hyperlink>
    </w:p>
    <w:p w14:paraId="40944705" w14:textId="77777777" w:rsidR="003823FD" w:rsidRPr="003823FD" w:rsidRDefault="003823FD" w:rsidP="003823FD">
      <w:pPr>
        <w:jc w:val="right"/>
        <w:rPr>
          <w:i/>
          <w:iCs/>
          <w:sz w:val="28"/>
          <w:szCs w:val="28"/>
        </w:rPr>
      </w:pPr>
    </w:p>
    <w:p w14:paraId="49BC8F70" w14:textId="77777777" w:rsidR="003823FD" w:rsidRDefault="003823FD" w:rsidP="003823FD"/>
    <w:sectPr w:rsidR="003823FD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3FD"/>
    <w:rsid w:val="003823FD"/>
    <w:rsid w:val="003837C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52174"/>
  <w15:chartTrackingRefBased/>
  <w15:docId w15:val="{0ED34FC3-A940-420E-BC22-E07D0F85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tebookcheck.net/fileadmin/Notebooks/News/_nc3/Global_Shipments_of_Gaming_Monitors_AOC_IFA_2018.jpg" TargetMode="External"/><Relationship Id="rId5" Type="http://schemas.openxmlformats.org/officeDocument/2006/relationships/hyperlink" Target="https://www.protocol.com/entertainment/mobile-gaming-old-guard-necessit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2022-11-02T20:02:00Z</dcterms:created>
  <dcterms:modified xsi:type="dcterms:W3CDTF">2022-11-02T20:06:00Z</dcterms:modified>
</cp:coreProperties>
</file>