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1949C3" w:rsidRPr="001949C3" w:rsidRDefault="001949C3" w:rsidP="001949C3">
      <w:pPr>
        <w:rPr>
          <w:b/>
          <w:color w:val="FF0000"/>
          <w:sz w:val="40"/>
          <w:szCs w:val="40"/>
        </w:rPr>
      </w:pPr>
      <w:bookmarkStart w:id="0" w:name="_GoBack"/>
      <w:bookmarkEnd w:id="0"/>
      <w:r w:rsidRPr="001949C3">
        <w:rPr>
          <w:b/>
          <w:color w:val="FF0000"/>
          <w:sz w:val="40"/>
          <w:szCs w:val="40"/>
        </w:rPr>
        <w:t>Don’t Sleep on Content Marketing</w:t>
      </w:r>
    </w:p>
    <w:p w:rsidR="001949C3" w:rsidRPr="001949C3" w:rsidRDefault="001949C3" w:rsidP="001949C3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16795A6" wp14:editId="7DE4BE11">
            <wp:simplePos x="0" y="0"/>
            <wp:positionH relativeFrom="column">
              <wp:posOffset>4445635</wp:posOffset>
            </wp:positionH>
            <wp:positionV relativeFrom="paragraph">
              <wp:posOffset>1200150</wp:posOffset>
            </wp:positionV>
            <wp:extent cx="1624330" cy="1116330"/>
            <wp:effectExtent l="0" t="0" r="0" b="7620"/>
            <wp:wrapTight wrapText="bothSides">
              <wp:wrapPolygon edited="0">
                <wp:start x="0" y="0"/>
                <wp:lineTo x="0" y="21379"/>
                <wp:lineTo x="21279" y="21379"/>
                <wp:lineTo x="21279" y="0"/>
                <wp:lineTo x="0" y="0"/>
              </wp:wrapPolygon>
            </wp:wrapTight>
            <wp:docPr id="1" name="Picture 1" descr="http://nextstagemediagroup.com/wp-content/uploads/2011/10/Content-Marketing-Word-Cloud-Image-5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xtstagemediagroup.com/wp-content/uploads/2011/10/Content-Marketing-Word-Cloud-Image-5-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9C3">
        <w:rPr>
          <w:sz w:val="40"/>
          <w:szCs w:val="40"/>
        </w:rPr>
        <w:t>Many companies have hired editorial staffers in recent years to write content for their blogs and be their voices on social media. Now, some are going further by building full-blown media properties of their own.</w:t>
      </w:r>
      <w:r w:rsidRPr="001949C3">
        <w:rPr>
          <w:sz w:val="40"/>
          <w:szCs w:val="40"/>
        </w:rPr>
        <w:t xml:space="preserve"> </w:t>
      </w:r>
      <w:r w:rsidRPr="001949C3">
        <w:rPr>
          <w:sz w:val="40"/>
          <w:szCs w:val="40"/>
        </w:rPr>
        <w:t>Take startup mattress brand Casper, for example. The company is currently hiring journalists and gearing up to start its own standalone Web publication about sleep. The site doesn’t have a name or a URL yet, but it’s slated to launch later this spring.</w:t>
      </w:r>
    </w:p>
    <w:p w:rsidR="001949C3" w:rsidRPr="001949C3" w:rsidRDefault="001949C3" w:rsidP="001949C3">
      <w:pPr>
        <w:jc w:val="right"/>
        <w:rPr>
          <w:b/>
          <w:i/>
          <w:color w:val="FF0000"/>
          <w:sz w:val="40"/>
          <w:szCs w:val="40"/>
        </w:rPr>
      </w:pPr>
      <w:r w:rsidRPr="001949C3">
        <w:rPr>
          <w:b/>
          <w:i/>
          <w:color w:val="FF0000"/>
          <w:sz w:val="40"/>
          <w:szCs w:val="40"/>
        </w:rPr>
        <w:t>The Wall Street Journal 5.4.15</w:t>
      </w:r>
    </w:p>
    <w:p w:rsidR="001949C3" w:rsidRPr="001949C3" w:rsidRDefault="001949C3" w:rsidP="001949C3">
      <w:pPr>
        <w:jc w:val="right"/>
        <w:rPr>
          <w:sz w:val="28"/>
          <w:szCs w:val="28"/>
        </w:rPr>
      </w:pPr>
      <w:hyperlink r:id="rId7" w:history="1">
        <w:r w:rsidRPr="001949C3">
          <w:rPr>
            <w:rStyle w:val="Hyperlink"/>
            <w:sz w:val="28"/>
            <w:szCs w:val="28"/>
          </w:rPr>
          <w:t>http://blogs.wsj.com/cmo/2015/05/04/dont-sleep-on-content-marketing/tab/print/</w:t>
        </w:r>
      </w:hyperlink>
    </w:p>
    <w:p w:rsidR="001949C3" w:rsidRDefault="001949C3"/>
    <w:p w:rsidR="001949C3" w:rsidRDefault="001949C3"/>
    <w:sectPr w:rsidR="001949C3" w:rsidSect="00194E35">
      <w:pgSz w:w="12240" w:h="15840"/>
      <w:pgMar w:top="1296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C3"/>
    <w:rsid w:val="001949C3"/>
    <w:rsid w:val="00194E35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9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9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logs.wsj.com/cmo/2015/05/04/dont-sleep-on-content-marketing/tab/prin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2DAB7-6260-40A3-B751-34CC9FC5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2015-05-05T12:25:00Z</dcterms:created>
  <dcterms:modified xsi:type="dcterms:W3CDTF">2015-05-05T12:31:00Z</dcterms:modified>
</cp:coreProperties>
</file>