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DE9D9" w:themeColor="accent6" w:themeTint="33"/>
  <w:body>
    <w:p w:rsidR="00260E04" w:rsidRPr="00260E04" w:rsidRDefault="00260E04" w:rsidP="00260E04">
      <w:pPr>
        <w:rPr>
          <w:b/>
          <w:color w:val="666633"/>
          <w:sz w:val="36"/>
        </w:rPr>
      </w:pPr>
      <w:r w:rsidRPr="00260E04">
        <w:rPr>
          <w:b/>
          <w:color w:val="666633"/>
          <w:sz w:val="36"/>
        </w:rPr>
        <w:t>How PR Pros Can Best Engage with LGBTQ C</w:t>
      </w:r>
      <w:r w:rsidRPr="00260E04">
        <w:rPr>
          <w:b/>
          <w:color w:val="666633"/>
          <w:sz w:val="36"/>
        </w:rPr>
        <w:t>ommunity</w:t>
      </w:r>
    </w:p>
    <w:p w:rsidR="00260E04" w:rsidRPr="00260E04" w:rsidRDefault="008278D6" w:rsidP="00260E04">
      <w:pPr>
        <w:rPr>
          <w:sz w:val="36"/>
        </w:rPr>
      </w:pPr>
      <w:r>
        <w:rPr>
          <w:noProof/>
        </w:rPr>
        <w:drawing>
          <wp:anchor distT="0" distB="0" distL="114300" distR="114300" simplePos="0" relativeHeight="251658240" behindDoc="1" locked="0" layoutInCell="1" allowOverlap="1" wp14:anchorId="77BE0242" wp14:editId="4F69A43F">
            <wp:simplePos x="0" y="0"/>
            <wp:positionH relativeFrom="column">
              <wp:posOffset>4278630</wp:posOffset>
            </wp:positionH>
            <wp:positionV relativeFrom="paragraph">
              <wp:posOffset>814705</wp:posOffset>
            </wp:positionV>
            <wp:extent cx="1521460" cy="1275715"/>
            <wp:effectExtent l="0" t="0" r="2540" b="635"/>
            <wp:wrapTight wrapText="bothSides">
              <wp:wrapPolygon edited="0">
                <wp:start x="0" y="0"/>
                <wp:lineTo x="0" y="21288"/>
                <wp:lineTo x="21366" y="21288"/>
                <wp:lineTo x="21366"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1460" cy="1275715"/>
                    </a:xfrm>
                    <a:prstGeom prst="rect">
                      <a:avLst/>
                    </a:prstGeom>
                    <a:noFill/>
                    <a:ln>
                      <a:noFill/>
                    </a:ln>
                  </pic:spPr>
                </pic:pic>
              </a:graphicData>
            </a:graphic>
            <wp14:sizeRelH relativeFrom="page">
              <wp14:pctWidth>0</wp14:pctWidth>
            </wp14:sizeRelH>
            <wp14:sizeRelV relativeFrom="page">
              <wp14:pctHeight>0</wp14:pctHeight>
            </wp14:sizeRelV>
          </wp:anchor>
        </w:drawing>
      </w:r>
      <w:r w:rsidR="00260E04" w:rsidRPr="00260E04">
        <w:rPr>
          <w:sz w:val="36"/>
        </w:rPr>
        <w:t>Annual Pride events have been canceled due to the coronavirus pandemic, but communications professionals can still engage with this community, which represents $1 trillion of buying power, Agency 33's Joey Amato writes. He suggests using local advertising platforms, designating an LGBTQ liaison and supporting related charities and notes, "companies who show support to the LGBTQ community during times of crisis will be the ones who will benefit the most when business returns to a sense of normalcy."</w:t>
      </w:r>
    </w:p>
    <w:p w:rsidR="008E144F" w:rsidRDefault="00260E04" w:rsidP="00260E04">
      <w:pPr>
        <w:jc w:val="right"/>
        <w:rPr>
          <w:b/>
          <w:i/>
          <w:color w:val="666633"/>
          <w:sz w:val="36"/>
        </w:rPr>
      </w:pPr>
      <w:r w:rsidRPr="00260E04">
        <w:rPr>
          <w:b/>
          <w:i/>
          <w:color w:val="666633"/>
          <w:sz w:val="36"/>
        </w:rPr>
        <w:t>PRSAY 6.15.20</w:t>
      </w:r>
    </w:p>
    <w:p w:rsidR="00260E04" w:rsidRDefault="00260E04" w:rsidP="00260E04">
      <w:pPr>
        <w:jc w:val="right"/>
        <w:rPr>
          <w:b/>
          <w:i/>
          <w:color w:val="666633"/>
          <w:sz w:val="28"/>
        </w:rPr>
      </w:pPr>
      <w:hyperlink r:id="rId6" w:history="1">
        <w:r w:rsidRPr="00260E04">
          <w:rPr>
            <w:rStyle w:val="Hyperlink"/>
            <w:b/>
            <w:i/>
            <w:sz w:val="28"/>
          </w:rPr>
          <w:t>http://prsay.prsa.org/2020/06/15/3-ways-to-reach-lgbtq-consumers-in-the-new-normal/</w:t>
        </w:r>
      </w:hyperlink>
    </w:p>
    <w:p w:rsidR="008278D6" w:rsidRDefault="008278D6" w:rsidP="00260E04">
      <w:pPr>
        <w:jc w:val="right"/>
        <w:rPr>
          <w:b/>
          <w:i/>
          <w:color w:val="666633"/>
          <w:sz w:val="28"/>
        </w:rPr>
      </w:pPr>
      <w:r>
        <w:rPr>
          <w:b/>
          <w:i/>
          <w:color w:val="666633"/>
          <w:sz w:val="28"/>
        </w:rPr>
        <w:t>Image credit:</w:t>
      </w:r>
    </w:p>
    <w:p w:rsidR="008278D6" w:rsidRPr="00260E04" w:rsidRDefault="008278D6" w:rsidP="00260E04">
      <w:pPr>
        <w:jc w:val="right"/>
        <w:rPr>
          <w:b/>
          <w:i/>
          <w:color w:val="666633"/>
          <w:sz w:val="28"/>
        </w:rPr>
      </w:pPr>
      <w:hyperlink r:id="rId7" w:history="1">
        <w:r w:rsidRPr="00FD579C">
          <w:rPr>
            <w:rStyle w:val="Hyperlink"/>
            <w:b/>
            <w:i/>
            <w:sz w:val="28"/>
          </w:rPr>
          <w:t>https://marketingweek.imgix.net/content/uploads/2017/04/04152326/iStock-509663632_LGBT_1040.jpg?auto=compress,format,&amp;crop=faces,entropy,edges&amp;fit=crop&amp;q=60&amp;w=1240&amp;h=1040</w:t>
        </w:r>
      </w:hyperlink>
      <w:r>
        <w:rPr>
          <w:b/>
          <w:i/>
          <w:color w:val="666633"/>
          <w:sz w:val="28"/>
        </w:rPr>
        <w:t xml:space="preserve"> </w:t>
      </w:r>
      <w:bookmarkStart w:id="0" w:name="_GoBack"/>
      <w:bookmarkEnd w:id="0"/>
    </w:p>
    <w:p w:rsidR="00260E04" w:rsidRPr="00260E04" w:rsidRDefault="00260E04" w:rsidP="00260E04">
      <w:pPr>
        <w:jc w:val="right"/>
        <w:rPr>
          <w:b/>
          <w:i/>
          <w:color w:val="666633"/>
          <w:sz w:val="36"/>
        </w:rPr>
      </w:pPr>
    </w:p>
    <w:p w:rsidR="00260E04" w:rsidRDefault="00260E04" w:rsidP="00260E04"/>
    <w:sectPr w:rsidR="00260E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E04"/>
    <w:rsid w:val="00260E04"/>
    <w:rsid w:val="004A14F9"/>
    <w:rsid w:val="0051611A"/>
    <w:rsid w:val="00746FC2"/>
    <w:rsid w:val="008278D6"/>
    <w:rsid w:val="008E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0E04"/>
    <w:rPr>
      <w:color w:val="0000FF" w:themeColor="hyperlink"/>
      <w:u w:val="single"/>
    </w:rPr>
  </w:style>
  <w:style w:type="paragraph" w:styleId="BalloonText">
    <w:name w:val="Balloon Text"/>
    <w:basedOn w:val="Normal"/>
    <w:link w:val="BalloonTextChar"/>
    <w:uiPriority w:val="99"/>
    <w:semiHidden/>
    <w:unhideWhenUsed/>
    <w:rsid w:val="00827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8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0E04"/>
    <w:rPr>
      <w:color w:val="0000FF" w:themeColor="hyperlink"/>
      <w:u w:val="single"/>
    </w:rPr>
  </w:style>
  <w:style w:type="paragraph" w:styleId="BalloonText">
    <w:name w:val="Balloon Text"/>
    <w:basedOn w:val="Normal"/>
    <w:link w:val="BalloonTextChar"/>
    <w:uiPriority w:val="99"/>
    <w:semiHidden/>
    <w:unhideWhenUsed/>
    <w:rsid w:val="00827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8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rketingweek.imgix.net/content/uploads/2017/04/04152326/iStock-509663632_LGBT_1040.jpg?auto=compress,format,&amp;crop=faces,entropy,edges&amp;fit=crop&amp;q=60&amp;w=1240&amp;h=104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rsay.prsa.org/2020/06/15/3-ways-to-reach-lgbtq-consumers-in-the-new-norma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168</Words>
  <Characters>959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2</cp:revision>
  <dcterms:created xsi:type="dcterms:W3CDTF">2020-06-17T18:02:00Z</dcterms:created>
  <dcterms:modified xsi:type="dcterms:W3CDTF">2020-06-17T18:08:00Z</dcterms:modified>
</cp:coreProperties>
</file>