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C75DF9" w:rsidRPr="00C75DF9" w:rsidRDefault="00C75DF9" w:rsidP="00C75DF9">
      <w:pPr>
        <w:rPr>
          <w:b/>
          <w:color w:val="FFFF00"/>
          <w:sz w:val="36"/>
        </w:rPr>
      </w:pPr>
      <w:bookmarkStart w:id="0" w:name="_GoBack"/>
      <w:r w:rsidRPr="00C75DF9">
        <w:rPr>
          <w:b/>
          <w:color w:val="FFFF00"/>
          <w:sz w:val="36"/>
        </w:rPr>
        <w:t>How To M</w:t>
      </w:r>
      <w:r w:rsidRPr="00C75DF9">
        <w:rPr>
          <w:b/>
          <w:color w:val="FFFF00"/>
          <w:sz w:val="36"/>
        </w:rPr>
        <w:t xml:space="preserve">ine </w:t>
      </w:r>
      <w:r w:rsidRPr="00C75DF9">
        <w:rPr>
          <w:b/>
          <w:color w:val="FFFF00"/>
          <w:sz w:val="36"/>
        </w:rPr>
        <w:t>I</w:t>
      </w:r>
      <w:r w:rsidRPr="00C75DF9">
        <w:rPr>
          <w:b/>
          <w:color w:val="FFFF00"/>
          <w:sz w:val="36"/>
        </w:rPr>
        <w:t xml:space="preserve">nternal </w:t>
      </w:r>
      <w:r w:rsidRPr="00C75DF9">
        <w:rPr>
          <w:b/>
          <w:color w:val="FFFF00"/>
          <w:sz w:val="36"/>
        </w:rPr>
        <w:t xml:space="preserve">Sources </w:t>
      </w:r>
      <w:proofErr w:type="gramStart"/>
      <w:r w:rsidRPr="00C75DF9">
        <w:rPr>
          <w:b/>
          <w:color w:val="FFFF00"/>
          <w:sz w:val="36"/>
        </w:rPr>
        <w:t>F</w:t>
      </w:r>
      <w:r w:rsidRPr="00C75DF9">
        <w:rPr>
          <w:b/>
          <w:color w:val="FFFF00"/>
          <w:sz w:val="36"/>
        </w:rPr>
        <w:t>or</w:t>
      </w:r>
      <w:proofErr w:type="gramEnd"/>
      <w:r w:rsidRPr="00C75DF9">
        <w:rPr>
          <w:b/>
          <w:color w:val="FFFF00"/>
          <w:sz w:val="36"/>
        </w:rPr>
        <w:t xml:space="preserve"> </w:t>
      </w:r>
      <w:r w:rsidRPr="00C75DF9">
        <w:rPr>
          <w:b/>
          <w:color w:val="FFFF00"/>
          <w:sz w:val="36"/>
        </w:rPr>
        <w:t>Compelling C</w:t>
      </w:r>
      <w:r w:rsidRPr="00C75DF9">
        <w:rPr>
          <w:b/>
          <w:color w:val="FFFF00"/>
          <w:sz w:val="36"/>
        </w:rPr>
        <w:t xml:space="preserve">ontent </w:t>
      </w:r>
    </w:p>
    <w:bookmarkEnd w:id="0"/>
    <w:p w:rsidR="00C75DF9" w:rsidRPr="00C75DF9" w:rsidRDefault="00C75DF9" w:rsidP="00C75DF9">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7E2FB344" wp14:editId="06FD324A">
            <wp:simplePos x="0" y="0"/>
            <wp:positionH relativeFrom="column">
              <wp:posOffset>4698365</wp:posOffset>
            </wp:positionH>
            <wp:positionV relativeFrom="paragraph">
              <wp:posOffset>532130</wp:posOffset>
            </wp:positionV>
            <wp:extent cx="1531620" cy="1020445"/>
            <wp:effectExtent l="19050" t="0" r="11430" b="370205"/>
            <wp:wrapTight wrapText="bothSides">
              <wp:wrapPolygon edited="0">
                <wp:start x="0" y="0"/>
                <wp:lineTo x="-269" y="403"/>
                <wp:lineTo x="-269" y="29033"/>
                <wp:lineTo x="21493" y="29033"/>
                <wp:lineTo x="21493" y="6452"/>
                <wp:lineTo x="21224" y="403"/>
                <wp:lineTo x="2122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1620" cy="1020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C75DF9">
        <w:rPr>
          <w:sz w:val="36"/>
        </w:rPr>
        <w:t>Content creators should look within organizations for interesting origin stories that demonstrate how a business "solved a problem, challenged the status quo or turned an industry on its head," suggests Ann Wylie. Product development histories can be mined for compelling content, and lists of award winners can be better dramatized by focusing on individual human achievements, Wylie writes.</w:t>
      </w:r>
    </w:p>
    <w:p w:rsidR="00CF175D" w:rsidRPr="00C75DF9" w:rsidRDefault="00C75DF9" w:rsidP="00C75DF9">
      <w:pPr>
        <w:jc w:val="right"/>
        <w:rPr>
          <w:b/>
          <w:i/>
          <w:color w:val="FFFF00"/>
          <w:sz w:val="36"/>
        </w:rPr>
      </w:pPr>
      <w:r w:rsidRPr="00C75DF9">
        <w:rPr>
          <w:b/>
          <w:i/>
          <w:color w:val="FFFF00"/>
          <w:sz w:val="36"/>
        </w:rPr>
        <w:t>S</w:t>
      </w:r>
      <w:r w:rsidRPr="00C75DF9">
        <w:rPr>
          <w:b/>
          <w:i/>
          <w:color w:val="FFFF00"/>
          <w:sz w:val="36"/>
        </w:rPr>
        <w:t xml:space="preserve">trategies &amp; Tactics </w:t>
      </w:r>
      <w:r w:rsidRPr="00C75DF9">
        <w:rPr>
          <w:b/>
          <w:i/>
          <w:color w:val="FFFF00"/>
          <w:sz w:val="36"/>
        </w:rPr>
        <w:t>2.1.22</w:t>
      </w:r>
    </w:p>
    <w:p w:rsidR="00C75DF9" w:rsidRDefault="00C75DF9" w:rsidP="00C75DF9">
      <w:pPr>
        <w:jc w:val="right"/>
        <w:rPr>
          <w:i/>
          <w:sz w:val="28"/>
        </w:rPr>
      </w:pPr>
      <w:hyperlink r:id="rId6" w:history="1">
        <w:r w:rsidRPr="00C75DF9">
          <w:rPr>
            <w:rStyle w:val="Hyperlink"/>
            <w:i/>
            <w:sz w:val="28"/>
          </w:rPr>
          <w:t>https://www.prsa.org/article/3-ways-to-create-a-brand-story</w:t>
        </w:r>
      </w:hyperlink>
    </w:p>
    <w:p w:rsidR="00C75DF9" w:rsidRDefault="00C75DF9" w:rsidP="00C75DF9">
      <w:pPr>
        <w:jc w:val="right"/>
        <w:rPr>
          <w:i/>
          <w:sz w:val="28"/>
        </w:rPr>
      </w:pPr>
      <w:r>
        <w:rPr>
          <w:i/>
          <w:sz w:val="28"/>
        </w:rPr>
        <w:t>Image credit:</w:t>
      </w:r>
    </w:p>
    <w:p w:rsidR="00C75DF9" w:rsidRDefault="00C75DF9" w:rsidP="00C75DF9">
      <w:pPr>
        <w:jc w:val="right"/>
        <w:rPr>
          <w:i/>
          <w:sz w:val="28"/>
        </w:rPr>
      </w:pPr>
      <w:hyperlink r:id="rId7" w:history="1">
        <w:r w:rsidRPr="00DC619B">
          <w:rPr>
            <w:rStyle w:val="Hyperlink"/>
            <w:i/>
            <w:sz w:val="28"/>
          </w:rPr>
          <w:t>https://50wheel.com/wp-content/uploads/2018/04/evaluating-video-content-creation.jpg</w:t>
        </w:r>
      </w:hyperlink>
    </w:p>
    <w:p w:rsidR="00C75DF9" w:rsidRPr="00C75DF9" w:rsidRDefault="00C75DF9" w:rsidP="00C75DF9">
      <w:pPr>
        <w:jc w:val="right"/>
        <w:rPr>
          <w:i/>
          <w:sz w:val="28"/>
        </w:rPr>
      </w:pPr>
    </w:p>
    <w:p w:rsidR="00C75DF9" w:rsidRDefault="00C75DF9" w:rsidP="00C75DF9"/>
    <w:sectPr w:rsidR="00C75DF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F9"/>
    <w:rsid w:val="00194E35"/>
    <w:rsid w:val="00226A80"/>
    <w:rsid w:val="00A90A24"/>
    <w:rsid w:val="00C75DF9"/>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DF9"/>
    <w:rPr>
      <w:color w:val="0000FF" w:themeColor="hyperlink"/>
      <w:u w:val="single"/>
    </w:rPr>
  </w:style>
  <w:style w:type="paragraph" w:styleId="BalloonText">
    <w:name w:val="Balloon Text"/>
    <w:basedOn w:val="Normal"/>
    <w:link w:val="BalloonTextChar"/>
    <w:uiPriority w:val="99"/>
    <w:semiHidden/>
    <w:unhideWhenUsed/>
    <w:rsid w:val="00C7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DF9"/>
    <w:rPr>
      <w:color w:val="0000FF" w:themeColor="hyperlink"/>
      <w:u w:val="single"/>
    </w:rPr>
  </w:style>
  <w:style w:type="paragraph" w:styleId="BalloonText">
    <w:name w:val="Balloon Text"/>
    <w:basedOn w:val="Normal"/>
    <w:link w:val="BalloonTextChar"/>
    <w:uiPriority w:val="99"/>
    <w:semiHidden/>
    <w:unhideWhenUsed/>
    <w:rsid w:val="00C7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4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50wheel.com/wp-content/uploads/2018/04/evaluating-video-content-creation.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sa.org/article/3-ways-to-create-a-brand-stor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2022-02-28T17:09:00Z</dcterms:created>
  <dcterms:modified xsi:type="dcterms:W3CDTF">2022-02-28T17:15:00Z</dcterms:modified>
</cp:coreProperties>
</file>