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5485B" w:rsidRPr="0005485B" w:rsidRDefault="0005485B" w:rsidP="0005485B">
      <w:pPr>
        <w:rPr>
          <w:b/>
          <w:color w:val="FF0000"/>
          <w:sz w:val="36"/>
        </w:rPr>
      </w:pPr>
      <w:r w:rsidRPr="0005485B">
        <w:rPr>
          <w:b/>
          <w:color w:val="FF0000"/>
          <w:sz w:val="36"/>
        </w:rPr>
        <w:t>How VOD And Time Shifting Are Changing TV</w:t>
      </w:r>
    </w:p>
    <w:p w:rsidR="008E144F" w:rsidRPr="0005485B" w:rsidRDefault="0005485B" w:rsidP="0005485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88DEC5" wp14:editId="77D6F1D9">
            <wp:simplePos x="0" y="0"/>
            <wp:positionH relativeFrom="column">
              <wp:posOffset>4064000</wp:posOffset>
            </wp:positionH>
            <wp:positionV relativeFrom="paragraph">
              <wp:posOffset>765175</wp:posOffset>
            </wp:positionV>
            <wp:extent cx="1689100" cy="1125855"/>
            <wp:effectExtent l="0" t="0" r="6350" b="0"/>
            <wp:wrapTight wrapText="bothSides">
              <wp:wrapPolygon edited="0">
                <wp:start x="0" y="0"/>
                <wp:lineTo x="0" y="21198"/>
                <wp:lineTo x="21438" y="21198"/>
                <wp:lineTo x="2143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5B">
        <w:rPr>
          <w:sz w:val="36"/>
        </w:rPr>
        <w:t>New research from the Video Advertising Bureau shows that live TV is still king, with the majority of viewers watching their favorite programs live, rather than time-shifting, or watching them after they’ve already aired. However, it also found that 81% of viewers who binge video-on-demand programming say they can view it at a time that is convenient for them. As a result, VOD ad impressions increased nearly fourfold, to 23.3 billion in 2017 from 6.3 billion in 2014.</w:t>
      </w:r>
    </w:p>
    <w:p w:rsidR="0005485B" w:rsidRPr="0005485B" w:rsidRDefault="0005485B" w:rsidP="0005485B">
      <w:pPr>
        <w:jc w:val="right"/>
        <w:rPr>
          <w:b/>
          <w:i/>
          <w:color w:val="FF0000"/>
          <w:sz w:val="36"/>
        </w:rPr>
      </w:pPr>
      <w:r w:rsidRPr="0005485B">
        <w:rPr>
          <w:b/>
          <w:i/>
          <w:color w:val="FF0000"/>
          <w:sz w:val="36"/>
        </w:rPr>
        <w:t>Adweek 5.16.18</w:t>
      </w:r>
    </w:p>
    <w:p w:rsidR="0005485B" w:rsidRDefault="0005485B" w:rsidP="0005485B">
      <w:pPr>
        <w:rPr>
          <w:sz w:val="28"/>
        </w:rPr>
      </w:pPr>
      <w:hyperlink r:id="rId6" w:history="1">
        <w:r w:rsidRPr="0005485B">
          <w:rPr>
            <w:rStyle w:val="Hyperlink"/>
            <w:sz w:val="28"/>
          </w:rPr>
          <w:t>www.adweek.com/tv-video/infographic-how-video-on-demand-and-time-shifting-are-changing-television/</w:t>
        </w:r>
      </w:hyperlink>
    </w:p>
    <w:p w:rsidR="0005485B" w:rsidRDefault="0005485B" w:rsidP="0005485B">
      <w:pPr>
        <w:rPr>
          <w:sz w:val="28"/>
        </w:rPr>
      </w:pPr>
      <w:r>
        <w:rPr>
          <w:sz w:val="28"/>
        </w:rPr>
        <w:t>Image credit:</w:t>
      </w:r>
    </w:p>
    <w:p w:rsidR="0005485B" w:rsidRDefault="0005485B" w:rsidP="0005485B">
      <w:pPr>
        <w:rPr>
          <w:sz w:val="28"/>
        </w:rPr>
      </w:pPr>
      <w:hyperlink r:id="rId7" w:history="1">
        <w:r w:rsidRPr="0040185F">
          <w:rPr>
            <w:rStyle w:val="Hyperlink"/>
            <w:sz w:val="28"/>
          </w:rPr>
          <w:t>https://shawglobalnews.files.wordpress.com/2013/04/watching-tv.jpg?quality=70&amp;strip=all&amp;w=720&amp;h=480&amp;crop=1</w:t>
        </w:r>
      </w:hyperlink>
    </w:p>
    <w:p w:rsidR="0005485B" w:rsidRPr="0005485B" w:rsidRDefault="0005485B" w:rsidP="0005485B">
      <w:pPr>
        <w:rPr>
          <w:sz w:val="28"/>
        </w:rPr>
      </w:pPr>
      <w:bookmarkStart w:id="0" w:name="_GoBack"/>
      <w:bookmarkEnd w:id="0"/>
    </w:p>
    <w:p w:rsidR="0005485B" w:rsidRPr="0005485B" w:rsidRDefault="0005485B" w:rsidP="0005485B">
      <w:pPr>
        <w:rPr>
          <w:sz w:val="36"/>
        </w:rPr>
      </w:pPr>
    </w:p>
    <w:sectPr w:rsidR="0005485B" w:rsidRPr="0005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B"/>
    <w:rsid w:val="0005485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wglobalnews.files.wordpress.com/2013/04/watching-tv.jpg?quality=70&amp;strip=all&amp;w=720&amp;h=480&amp;cro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-video/infographic-how-video-on-demand-and-time-shifting-are-changing-televis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2018-05-16T14:00:00Z</dcterms:created>
  <dcterms:modified xsi:type="dcterms:W3CDTF">2018-05-16T14:06:00Z</dcterms:modified>
</cp:coreProperties>
</file>