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2D73879D" w14:textId="0320B2A1" w:rsidR="00383426" w:rsidRPr="00383426" w:rsidRDefault="00383426" w:rsidP="00383426">
      <w:pPr>
        <w:rPr>
          <w:b/>
          <w:bCs/>
          <w:color w:val="7030A0"/>
          <w:sz w:val="36"/>
          <w:szCs w:val="36"/>
        </w:rPr>
      </w:pPr>
      <w:r w:rsidRPr="00383426">
        <w:rPr>
          <w:b/>
          <w:bCs/>
          <w:color w:val="7030A0"/>
          <w:sz w:val="36"/>
          <w:szCs w:val="36"/>
        </w:rPr>
        <w:t xml:space="preserve">How </w:t>
      </w:r>
      <w:r w:rsidRPr="00383426">
        <w:rPr>
          <w:b/>
          <w:bCs/>
          <w:color w:val="7030A0"/>
          <w:sz w:val="36"/>
          <w:szCs w:val="36"/>
        </w:rPr>
        <w:t>W</w:t>
      </w:r>
      <w:r w:rsidRPr="00383426">
        <w:rPr>
          <w:b/>
          <w:bCs/>
          <w:color w:val="7030A0"/>
          <w:sz w:val="36"/>
          <w:szCs w:val="36"/>
        </w:rPr>
        <w:t xml:space="preserve">ill </w:t>
      </w:r>
      <w:r w:rsidRPr="00383426">
        <w:rPr>
          <w:b/>
          <w:bCs/>
          <w:color w:val="7030A0"/>
          <w:sz w:val="36"/>
          <w:szCs w:val="36"/>
        </w:rPr>
        <w:t>M</w:t>
      </w:r>
      <w:r w:rsidRPr="00383426">
        <w:rPr>
          <w:b/>
          <w:bCs/>
          <w:color w:val="7030A0"/>
          <w:sz w:val="36"/>
          <w:szCs w:val="36"/>
        </w:rPr>
        <w:t xml:space="preserve">arketers </w:t>
      </w:r>
      <w:r w:rsidRPr="00383426">
        <w:rPr>
          <w:b/>
          <w:bCs/>
          <w:color w:val="7030A0"/>
          <w:sz w:val="36"/>
          <w:szCs w:val="36"/>
        </w:rPr>
        <w:t>U</w:t>
      </w:r>
      <w:r w:rsidRPr="00383426">
        <w:rPr>
          <w:b/>
          <w:bCs/>
          <w:color w:val="7030A0"/>
          <w:sz w:val="36"/>
          <w:szCs w:val="36"/>
        </w:rPr>
        <w:t xml:space="preserve">se </w:t>
      </w:r>
      <w:r w:rsidRPr="00383426">
        <w:rPr>
          <w:b/>
          <w:bCs/>
          <w:color w:val="7030A0"/>
          <w:sz w:val="36"/>
          <w:szCs w:val="36"/>
        </w:rPr>
        <w:t>G</w:t>
      </w:r>
      <w:r w:rsidRPr="00383426">
        <w:rPr>
          <w:b/>
          <w:bCs/>
          <w:color w:val="7030A0"/>
          <w:sz w:val="36"/>
          <w:szCs w:val="36"/>
        </w:rPr>
        <w:t xml:space="preserve">enerative AI </w:t>
      </w:r>
      <w:r w:rsidRPr="00383426">
        <w:rPr>
          <w:b/>
          <w:bCs/>
          <w:color w:val="7030A0"/>
          <w:sz w:val="36"/>
          <w:szCs w:val="36"/>
        </w:rPr>
        <w:t>I</w:t>
      </w:r>
      <w:r w:rsidRPr="00383426">
        <w:rPr>
          <w:b/>
          <w:bCs/>
          <w:color w:val="7030A0"/>
          <w:sz w:val="36"/>
          <w:szCs w:val="36"/>
        </w:rPr>
        <w:t>n 2024?</w:t>
      </w:r>
    </w:p>
    <w:p w14:paraId="4D7EDA04" w14:textId="56F8C91F" w:rsidR="00383426" w:rsidRPr="00383426" w:rsidRDefault="00383426" w:rsidP="00383426">
      <w:pPr>
        <w:rPr>
          <w:sz w:val="36"/>
          <w:szCs w:val="36"/>
        </w:rPr>
      </w:pPr>
      <w:r>
        <w:rPr>
          <w:noProof/>
          <w:sz w:val="36"/>
          <w:szCs w:val="36"/>
        </w:rPr>
        <w:drawing>
          <wp:anchor distT="0" distB="0" distL="114300" distR="114300" simplePos="0" relativeHeight="251658240" behindDoc="1" locked="0" layoutInCell="1" allowOverlap="1" wp14:anchorId="5BC8840E" wp14:editId="126762E5">
            <wp:simplePos x="0" y="0"/>
            <wp:positionH relativeFrom="column">
              <wp:posOffset>4799330</wp:posOffset>
            </wp:positionH>
            <wp:positionV relativeFrom="paragraph">
              <wp:posOffset>453390</wp:posOffset>
            </wp:positionV>
            <wp:extent cx="1536700" cy="1536700"/>
            <wp:effectExtent l="0" t="0" r="6350" b="6350"/>
            <wp:wrapTight wrapText="bothSides">
              <wp:wrapPolygon edited="0">
                <wp:start x="0" y="0"/>
                <wp:lineTo x="0" y="21421"/>
                <wp:lineTo x="21421" y="21421"/>
                <wp:lineTo x="21421" y="0"/>
                <wp:lineTo x="0" y="0"/>
              </wp:wrapPolygon>
            </wp:wrapTight>
            <wp:docPr id="977126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pic:spPr>
                </pic:pic>
              </a:graphicData>
            </a:graphic>
            <wp14:sizeRelH relativeFrom="page">
              <wp14:pctWidth>0</wp14:pctWidth>
            </wp14:sizeRelH>
            <wp14:sizeRelV relativeFrom="page">
              <wp14:pctHeight>0</wp14:pctHeight>
            </wp14:sizeRelV>
          </wp:anchor>
        </w:drawing>
      </w:r>
      <w:r w:rsidRPr="00383426">
        <w:rPr>
          <w:sz w:val="36"/>
          <w:szCs w:val="36"/>
        </w:rPr>
        <w:t>Marketers' areas of focus for generative AI next year will be creating AI agents to complete tasks or answer queries, elevating the customer experience, and multimodality, a term used to describe the blending of video, audio and text prompts. Marketers also will need to keep track of AI regulation and be aware of generative AI's issues relating to bias, intellectual property and privacy, Trishla Ostwal writes.</w:t>
      </w:r>
    </w:p>
    <w:p w14:paraId="01D11A89" w14:textId="0D6E2969" w:rsidR="00FE75DF" w:rsidRPr="00383426" w:rsidRDefault="00383426" w:rsidP="00383426">
      <w:pPr>
        <w:jc w:val="right"/>
        <w:rPr>
          <w:b/>
          <w:bCs/>
          <w:i/>
          <w:iCs/>
          <w:color w:val="7030A0"/>
          <w:sz w:val="36"/>
          <w:szCs w:val="36"/>
        </w:rPr>
      </w:pPr>
      <w:r w:rsidRPr="00383426">
        <w:rPr>
          <w:b/>
          <w:bCs/>
          <w:i/>
          <w:iCs/>
          <w:color w:val="7030A0"/>
          <w:sz w:val="36"/>
          <w:szCs w:val="36"/>
        </w:rPr>
        <w:t>Adweek 12/18</w:t>
      </w:r>
      <w:r w:rsidRPr="00383426">
        <w:rPr>
          <w:b/>
          <w:bCs/>
          <w:i/>
          <w:iCs/>
          <w:color w:val="7030A0"/>
          <w:sz w:val="36"/>
          <w:szCs w:val="36"/>
        </w:rPr>
        <w:t>/23</w:t>
      </w:r>
    </w:p>
    <w:p w14:paraId="3EEC8E64" w14:textId="300C7A6B" w:rsidR="00383426" w:rsidRDefault="00383426" w:rsidP="00383426">
      <w:pPr>
        <w:jc w:val="right"/>
        <w:rPr>
          <w:i/>
          <w:iCs/>
          <w:sz w:val="28"/>
          <w:szCs w:val="28"/>
        </w:rPr>
      </w:pPr>
      <w:hyperlink r:id="rId5" w:history="1">
        <w:r w:rsidRPr="00383426">
          <w:rPr>
            <w:rStyle w:val="Hyperlink"/>
            <w:i/>
            <w:iCs/>
            <w:sz w:val="28"/>
            <w:szCs w:val="28"/>
          </w:rPr>
          <w:t>https://www.adweek.com/media/marketers-gen-ai-priorities-for-2024/#</w:t>
        </w:r>
      </w:hyperlink>
    </w:p>
    <w:p w14:paraId="7A5BF8EF" w14:textId="52E7CB7C" w:rsidR="00383426" w:rsidRDefault="00383426" w:rsidP="00383426">
      <w:pPr>
        <w:jc w:val="right"/>
        <w:rPr>
          <w:i/>
          <w:iCs/>
          <w:sz w:val="28"/>
          <w:szCs w:val="28"/>
        </w:rPr>
      </w:pPr>
      <w:r>
        <w:rPr>
          <w:i/>
          <w:iCs/>
          <w:sz w:val="28"/>
          <w:szCs w:val="28"/>
        </w:rPr>
        <w:t>Image copyright:</w:t>
      </w:r>
    </w:p>
    <w:p w14:paraId="4D83525F" w14:textId="77777777" w:rsidR="00383426" w:rsidRPr="00383426" w:rsidRDefault="00383426" w:rsidP="00383426">
      <w:pPr>
        <w:jc w:val="right"/>
        <w:rPr>
          <w:i/>
          <w:iCs/>
          <w:sz w:val="28"/>
          <w:szCs w:val="28"/>
        </w:rPr>
      </w:pPr>
    </w:p>
    <w:p w14:paraId="5027A4A0" w14:textId="77777777" w:rsidR="00383426" w:rsidRDefault="00383426"/>
    <w:sectPr w:rsidR="0038342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26"/>
    <w:rsid w:val="00383426"/>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ED62"/>
  <w15:chartTrackingRefBased/>
  <w15:docId w15:val="{46E72EA4-B306-4B62-AB9B-28716CDD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426"/>
    <w:rPr>
      <w:color w:val="0563C1" w:themeColor="hyperlink"/>
      <w:u w:val="single"/>
    </w:rPr>
  </w:style>
  <w:style w:type="character" w:styleId="UnresolvedMention">
    <w:name w:val="Unresolved Mention"/>
    <w:basedOn w:val="DefaultParagraphFont"/>
    <w:uiPriority w:val="99"/>
    <w:semiHidden/>
    <w:unhideWhenUsed/>
    <w:rsid w:val="0038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week.com/media/marketers-gen-ai-priorities-for-20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2023-12-19T17:54:00Z</dcterms:created>
  <dcterms:modified xsi:type="dcterms:W3CDTF">2023-12-19T17:58:00Z</dcterms:modified>
</cp:coreProperties>
</file>