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346CA" w:rsidRPr="002346CA" w:rsidRDefault="002346CA" w:rsidP="002346CA">
      <w:pPr>
        <w:rPr>
          <w:b/>
          <w:color w:val="FF6600"/>
          <w:sz w:val="36"/>
        </w:rPr>
      </w:pPr>
      <w:r w:rsidRPr="002346CA">
        <w:rPr>
          <w:b/>
          <w:color w:val="FF6600"/>
          <w:sz w:val="36"/>
        </w:rPr>
        <w:t>HyphaMetrics T</w:t>
      </w:r>
      <w:r w:rsidRPr="002346CA">
        <w:rPr>
          <w:b/>
          <w:color w:val="FF6600"/>
          <w:sz w:val="36"/>
        </w:rPr>
        <w:t xml:space="preserve">akes on Nielsen, Comscore </w:t>
      </w:r>
    </w:p>
    <w:p w:rsidR="002346CA" w:rsidRDefault="002346CA" w:rsidP="002346C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3C446" wp14:editId="728DAC89">
            <wp:simplePos x="0" y="0"/>
            <wp:positionH relativeFrom="column">
              <wp:posOffset>4315460</wp:posOffset>
            </wp:positionH>
            <wp:positionV relativeFrom="paragraph">
              <wp:posOffset>688975</wp:posOffset>
            </wp:positionV>
            <wp:extent cx="1372870" cy="1143635"/>
            <wp:effectExtent l="0" t="0" r="0" b="0"/>
            <wp:wrapTight wrapText="bothSides">
              <wp:wrapPolygon edited="0">
                <wp:start x="19182" y="2159"/>
                <wp:lineTo x="2398" y="3238"/>
                <wp:lineTo x="0" y="3958"/>
                <wp:lineTo x="599" y="18710"/>
                <wp:lineTo x="899" y="19429"/>
                <wp:lineTo x="5994" y="19429"/>
                <wp:lineTo x="21280" y="18350"/>
                <wp:lineTo x="21280" y="7556"/>
                <wp:lineTo x="20981" y="3598"/>
                <wp:lineTo x="20681" y="2159"/>
                <wp:lineTo x="19182" y="2159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6CA">
        <w:rPr>
          <w:sz w:val="36"/>
        </w:rPr>
        <w:t xml:space="preserve">HyphaMetrics is a media analytics firm that relies on a proprietary panel of 5,000 homes and various technologies to track TV, app, mobile and other device viewership into a single-source data stream to be licensed by marketing execs seeking </w:t>
      </w:r>
      <w:r w:rsidRPr="002346CA">
        <w:rPr>
          <w:sz w:val="36"/>
        </w:rPr>
        <w:t xml:space="preserve"> </w:t>
      </w:r>
      <w:r w:rsidRPr="002346CA">
        <w:rPr>
          <w:sz w:val="36"/>
        </w:rPr>
        <w:t>"neutral and autonomous" household-level behavior statistics. Launch tools include ContentMetrics related to TV viewership and MobileMetrics for mobile media insight</w:t>
      </w:r>
      <w:r>
        <w:rPr>
          <w:sz w:val="36"/>
        </w:rPr>
        <w:t xml:space="preserve">. </w:t>
      </w:r>
    </w:p>
    <w:p w:rsidR="008E144F" w:rsidRPr="002346CA" w:rsidRDefault="002346CA" w:rsidP="002346CA">
      <w:pPr>
        <w:jc w:val="right"/>
        <w:rPr>
          <w:b/>
          <w:i/>
          <w:color w:val="FF6600"/>
          <w:sz w:val="36"/>
        </w:rPr>
      </w:pPr>
      <w:r w:rsidRPr="002346CA">
        <w:rPr>
          <w:b/>
          <w:i/>
          <w:color w:val="FF6600"/>
          <w:sz w:val="36"/>
        </w:rPr>
        <w:t xml:space="preserve">MediaPost Communications </w:t>
      </w:r>
      <w:r w:rsidRPr="002346CA">
        <w:rPr>
          <w:b/>
          <w:i/>
          <w:color w:val="FF6600"/>
          <w:sz w:val="36"/>
        </w:rPr>
        <w:t>11.2.20</w:t>
      </w:r>
    </w:p>
    <w:p w:rsidR="002346CA" w:rsidRPr="002346CA" w:rsidRDefault="002346CA" w:rsidP="002346CA">
      <w:pPr>
        <w:jc w:val="right"/>
        <w:rPr>
          <w:i/>
          <w:sz w:val="28"/>
        </w:rPr>
      </w:pPr>
      <w:hyperlink r:id="rId6" w:history="1">
        <w:r w:rsidRPr="002346CA">
          <w:rPr>
            <w:rStyle w:val="Hyperlink"/>
            <w:i/>
            <w:sz w:val="28"/>
          </w:rPr>
          <w:t>https://www.mediapost.com/publications/article/357424/former-groupm-comscore-execs-start-media-measurem.html</w:t>
        </w:r>
      </w:hyperlink>
    </w:p>
    <w:p w:rsidR="002346CA" w:rsidRPr="002346CA" w:rsidRDefault="002346CA" w:rsidP="002346CA">
      <w:pPr>
        <w:jc w:val="right"/>
        <w:rPr>
          <w:i/>
          <w:sz w:val="28"/>
        </w:rPr>
      </w:pPr>
      <w:bookmarkStart w:id="0" w:name="_GoBack"/>
      <w:bookmarkEnd w:id="0"/>
      <w:r w:rsidRPr="002346CA">
        <w:rPr>
          <w:i/>
          <w:sz w:val="28"/>
        </w:rPr>
        <w:t>Image credit:</w:t>
      </w:r>
    </w:p>
    <w:p w:rsidR="002346CA" w:rsidRPr="002346CA" w:rsidRDefault="002346CA" w:rsidP="002346CA">
      <w:pPr>
        <w:jc w:val="right"/>
        <w:rPr>
          <w:i/>
          <w:sz w:val="28"/>
        </w:rPr>
      </w:pPr>
      <w:hyperlink r:id="rId7" w:history="1">
        <w:r w:rsidRPr="002346CA">
          <w:rPr>
            <w:rStyle w:val="Hyperlink"/>
            <w:i/>
            <w:sz w:val="28"/>
          </w:rPr>
          <w:t>https://milamali1211.files.wordpress.com/2014/08/audiencewanted1.png</w:t>
        </w:r>
      </w:hyperlink>
    </w:p>
    <w:p w:rsidR="002346CA" w:rsidRPr="002346CA" w:rsidRDefault="002346CA" w:rsidP="002346CA">
      <w:pPr>
        <w:jc w:val="right"/>
        <w:rPr>
          <w:sz w:val="28"/>
        </w:rPr>
      </w:pPr>
    </w:p>
    <w:p w:rsidR="002346CA" w:rsidRDefault="002346CA"/>
    <w:sectPr w:rsidR="0023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A"/>
    <w:rsid w:val="002346C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amali1211.files.wordpress.com/2014/08/audiencewanted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7424/former-groupm-comscore-execs-start-media-measure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2020-11-05T12:57:00Z</dcterms:created>
  <dcterms:modified xsi:type="dcterms:W3CDTF">2020-11-05T13:08:00Z</dcterms:modified>
</cp:coreProperties>
</file>