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70D06" w:rsidRPr="00370D06" w:rsidRDefault="00370D06" w:rsidP="00370D06">
      <w:pPr>
        <w:rPr>
          <w:b/>
          <w:color w:val="002060"/>
          <w:sz w:val="40"/>
          <w:szCs w:val="40"/>
        </w:rPr>
      </w:pPr>
      <w:r w:rsidRPr="00370D06">
        <w:rPr>
          <w:b/>
          <w:color w:val="002060"/>
          <w:sz w:val="40"/>
          <w:szCs w:val="40"/>
        </w:rPr>
        <w:t>Imagining the Television Landscape of the F</w:t>
      </w:r>
      <w:r w:rsidRPr="00370D06">
        <w:rPr>
          <w:b/>
          <w:color w:val="002060"/>
          <w:sz w:val="40"/>
          <w:szCs w:val="40"/>
        </w:rPr>
        <w:t>uture</w:t>
      </w:r>
    </w:p>
    <w:p w:rsidR="00370D06" w:rsidRPr="00370D06" w:rsidRDefault="00370D06" w:rsidP="00370D06">
      <w:pPr>
        <w:rPr>
          <w:sz w:val="40"/>
          <w:szCs w:val="40"/>
        </w:rPr>
      </w:pPr>
      <w:bookmarkStart w:id="0" w:name="_GoBack"/>
      <w:r w:rsidRPr="00370D0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2C790D" wp14:editId="142CAF35">
            <wp:simplePos x="0" y="0"/>
            <wp:positionH relativeFrom="column">
              <wp:posOffset>4124325</wp:posOffset>
            </wp:positionH>
            <wp:positionV relativeFrom="paragraph">
              <wp:posOffset>779780</wp:posOffset>
            </wp:positionV>
            <wp:extent cx="1542415" cy="946150"/>
            <wp:effectExtent l="0" t="0" r="635" b="6350"/>
            <wp:wrapTight wrapText="bothSides">
              <wp:wrapPolygon edited="0">
                <wp:start x="0" y="0"/>
                <wp:lineTo x="0" y="21310"/>
                <wp:lineTo x="21342" y="21310"/>
                <wp:lineTo x="21342" y="0"/>
                <wp:lineTo x="0" y="0"/>
              </wp:wrapPolygon>
            </wp:wrapTight>
            <wp:docPr id="1" name="Picture 1" descr="Image result for future of 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ture of televi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0D06">
        <w:rPr>
          <w:sz w:val="40"/>
          <w:szCs w:val="40"/>
        </w:rPr>
        <w:t>In just a decade, digital video has transformed the way we watch television. Some people even prefer it to traditional TV these days, because of its flexibility and portability.</w:t>
      </w:r>
      <w:r w:rsidRPr="00370D06">
        <w:rPr>
          <w:sz w:val="40"/>
          <w:szCs w:val="40"/>
        </w:rPr>
        <w:t xml:space="preserve"> </w:t>
      </w:r>
      <w:r w:rsidRPr="00370D06">
        <w:rPr>
          <w:sz w:val="40"/>
          <w:szCs w:val="40"/>
        </w:rPr>
        <w:t>Over the next decade, another transformation will take place, and television will undergo tremendous changes once more. Digital video will play a large role in this, but other factors will also come into play as well.</w:t>
      </w:r>
    </w:p>
    <w:p w:rsidR="00370D06" w:rsidRPr="00370D06" w:rsidRDefault="00370D06" w:rsidP="00370D06">
      <w:pPr>
        <w:jc w:val="right"/>
        <w:rPr>
          <w:b/>
          <w:i/>
          <w:color w:val="002060"/>
          <w:sz w:val="40"/>
          <w:szCs w:val="40"/>
        </w:rPr>
      </w:pPr>
      <w:r w:rsidRPr="00370D06">
        <w:rPr>
          <w:b/>
          <w:i/>
          <w:color w:val="002060"/>
          <w:sz w:val="40"/>
          <w:szCs w:val="40"/>
        </w:rPr>
        <w:t>MediaLife 8/30/16</w:t>
      </w:r>
    </w:p>
    <w:p w:rsidR="00370D06" w:rsidRDefault="00370D06">
      <w:hyperlink r:id="rId6" w:history="1">
        <w:r w:rsidRPr="00E310F4">
          <w:rPr>
            <w:rStyle w:val="Hyperlink"/>
          </w:rPr>
          <w:t>http://www.medialifemagazine.com/imagining-television-landscape-future/</w:t>
        </w:r>
      </w:hyperlink>
    </w:p>
    <w:p w:rsidR="00370D06" w:rsidRDefault="00370D06"/>
    <w:sectPr w:rsidR="0037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06"/>
    <w:rsid w:val="00370D0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imagining-television-landscape-fu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2016-08-30T12:06:00Z</dcterms:created>
  <dcterms:modified xsi:type="dcterms:W3CDTF">2016-08-30T12:14:00Z</dcterms:modified>
</cp:coreProperties>
</file>