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E144F" w:rsidRPr="003B7489" w:rsidRDefault="003B7489">
      <w:pPr>
        <w:rPr>
          <w:b/>
          <w:color w:val="4F6228" w:themeColor="accent3" w:themeShade="8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A5DAAC" wp14:editId="60C2EE6B">
            <wp:simplePos x="0" y="0"/>
            <wp:positionH relativeFrom="column">
              <wp:posOffset>4727575</wp:posOffset>
            </wp:positionH>
            <wp:positionV relativeFrom="paragraph">
              <wp:posOffset>472440</wp:posOffset>
            </wp:positionV>
            <wp:extent cx="1141095" cy="1854200"/>
            <wp:effectExtent l="0" t="0" r="1905" b="0"/>
            <wp:wrapTight wrapText="bothSides">
              <wp:wrapPolygon edited="0">
                <wp:start x="0" y="0"/>
                <wp:lineTo x="0" y="21304"/>
                <wp:lineTo x="21275" y="21304"/>
                <wp:lineTo x="21275" y="0"/>
                <wp:lineTo x="0" y="0"/>
              </wp:wrapPolygon>
            </wp:wrapTight>
            <wp:docPr id="1" name="Picture 1" descr="Image result for Coltrane Cu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trane Cur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489">
        <w:rPr>
          <w:b/>
          <w:color w:val="4F6228" w:themeColor="accent3" w:themeShade="80"/>
          <w:sz w:val="40"/>
          <w:szCs w:val="40"/>
        </w:rPr>
        <w:t>Influencers Are People, Not Media Outlets</w:t>
      </w:r>
    </w:p>
    <w:p w:rsidR="003B7489" w:rsidRPr="003B7489" w:rsidRDefault="003B7489">
      <w:pPr>
        <w:rPr>
          <w:sz w:val="40"/>
          <w:szCs w:val="40"/>
        </w:rPr>
      </w:pPr>
      <w:r w:rsidRPr="003B7489">
        <w:rPr>
          <w:sz w:val="40"/>
          <w:szCs w:val="40"/>
        </w:rPr>
        <w:t xml:space="preserve">Influencer marketing is not about knowing who the right people are, it's about actually </w:t>
      </w:r>
      <w:bookmarkStart w:id="0" w:name="_GoBack"/>
      <w:bookmarkEnd w:id="0"/>
      <w:r w:rsidRPr="003B7489">
        <w:rPr>
          <w:sz w:val="40"/>
          <w:szCs w:val="40"/>
        </w:rPr>
        <w:t>knowing those people. Otherwise, brands are simply engaging in a more complicated pay-to-play advertising model that garners cloudy ROI, at best.</w:t>
      </w:r>
    </w:p>
    <w:p w:rsidR="003B7489" w:rsidRPr="003B7489" w:rsidRDefault="003B7489" w:rsidP="003B7489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3B7489">
        <w:rPr>
          <w:b/>
          <w:i/>
          <w:color w:val="4F6228" w:themeColor="accent3" w:themeShade="80"/>
          <w:sz w:val="40"/>
          <w:szCs w:val="40"/>
        </w:rPr>
        <w:t>Advertising Age 8.10.16</w:t>
      </w:r>
    </w:p>
    <w:p w:rsidR="003B7489" w:rsidRDefault="003B7489">
      <w:hyperlink r:id="rId6" w:history="1">
        <w:r w:rsidRPr="007D1D10">
          <w:rPr>
            <w:rStyle w:val="Hyperlink"/>
          </w:rPr>
          <w:t>http://adage.com/article/digitalnext/influencers-people-media-outlets/305379/?utm_source=mediaworks&amp;utm_medium=newsletter&amp;utm_campaign=adage&amp;ttl=1471468301</w:t>
        </w:r>
      </w:hyperlink>
    </w:p>
    <w:p w:rsidR="003B7489" w:rsidRDefault="003B7489"/>
    <w:p w:rsidR="003B7489" w:rsidRDefault="003B7489"/>
    <w:sectPr w:rsidR="003B7489" w:rsidSect="003B748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89"/>
    <w:rsid w:val="003B748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next/influencers-people-media-outlets/305379/?utm_source=mediaworks&amp;utm_medium=newsletter&amp;utm_campaign=adage&amp;ttl=14714683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2016-08-10T23:13:00Z</dcterms:created>
  <dcterms:modified xsi:type="dcterms:W3CDTF">2016-08-10T23:20:00Z</dcterms:modified>
</cp:coreProperties>
</file>