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286A08" w:rsidRPr="00286A08" w:rsidRDefault="00286A08" w:rsidP="00286A08">
      <w:pPr>
        <w:rPr>
          <w:b/>
          <w:color w:val="4F6228" w:themeColor="accent3" w:themeShade="80"/>
          <w:sz w:val="40"/>
        </w:rPr>
      </w:pPr>
      <w:r w:rsidRPr="00286A08">
        <w:rPr>
          <w:b/>
          <w:color w:val="4F6228" w:themeColor="accent3" w:themeShade="80"/>
          <w:sz w:val="40"/>
        </w:rPr>
        <w:t>M</w:t>
      </w:r>
      <w:r w:rsidRPr="00286A08">
        <w:rPr>
          <w:b/>
          <w:color w:val="4F6228" w:themeColor="accent3" w:themeShade="80"/>
          <w:sz w:val="40"/>
        </w:rPr>
        <w:t>alone's Liberty Interactive to A</w:t>
      </w:r>
      <w:r w:rsidRPr="00286A08">
        <w:rPr>
          <w:b/>
          <w:color w:val="4F6228" w:themeColor="accent3" w:themeShade="80"/>
          <w:sz w:val="40"/>
        </w:rPr>
        <w:t xml:space="preserve">cquire Alaska's GCI for $1.1B </w:t>
      </w:r>
    </w:p>
    <w:p w:rsidR="00286A08" w:rsidRPr="00286A08" w:rsidRDefault="00286A08" w:rsidP="00286A08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0D76DC7" wp14:editId="539B3027">
            <wp:simplePos x="0" y="0"/>
            <wp:positionH relativeFrom="column">
              <wp:posOffset>3884930</wp:posOffset>
            </wp:positionH>
            <wp:positionV relativeFrom="paragraph">
              <wp:posOffset>953135</wp:posOffset>
            </wp:positionV>
            <wp:extent cx="2111375" cy="1060450"/>
            <wp:effectExtent l="0" t="0" r="3175" b="6350"/>
            <wp:wrapTight wrapText="bothSides">
              <wp:wrapPolygon edited="0">
                <wp:start x="0" y="0"/>
                <wp:lineTo x="0" y="21341"/>
                <wp:lineTo x="21438" y="21341"/>
                <wp:lineTo x="21438" y="0"/>
                <wp:lineTo x="0" y="0"/>
              </wp:wrapPolygon>
            </wp:wrapTight>
            <wp:docPr id="1" name="Picture 1" descr="Image result for Liberty Interactiv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berty Interactive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A08">
        <w:rPr>
          <w:sz w:val="40"/>
        </w:rPr>
        <w:t xml:space="preserve">Liberty Interactive has agreed to purchase Alaska's General Communication in a complex $1.1 billion deal </w:t>
      </w:r>
      <w:bookmarkStart w:id="0" w:name="_GoBack"/>
      <w:r w:rsidRPr="00286A08">
        <w:rPr>
          <w:sz w:val="40"/>
        </w:rPr>
        <w:t>t</w:t>
      </w:r>
      <w:bookmarkEnd w:id="0"/>
      <w:r w:rsidRPr="00286A08">
        <w:rPr>
          <w:sz w:val="40"/>
        </w:rPr>
        <w:t>hat will deliver the state's largest telecom and about 108,000 cable customers to John Malone, Liberty's controlling shareholder. Buying GCI will allow Liberty to be traded on major indexes -- as well as help it finance other deals -- while GCI gets a well-funded backer.</w:t>
      </w:r>
    </w:p>
    <w:p w:rsidR="00CF175D" w:rsidRPr="00286A08" w:rsidRDefault="00286A08" w:rsidP="00286A08">
      <w:pPr>
        <w:jc w:val="right"/>
        <w:rPr>
          <w:b/>
          <w:i/>
          <w:color w:val="4F6228" w:themeColor="accent3" w:themeShade="80"/>
          <w:sz w:val="40"/>
        </w:rPr>
      </w:pPr>
      <w:r w:rsidRPr="00286A08">
        <w:rPr>
          <w:b/>
          <w:i/>
          <w:color w:val="4F6228" w:themeColor="accent3" w:themeShade="80"/>
          <w:sz w:val="40"/>
        </w:rPr>
        <w:t>Multichannel News 4/4/17</w:t>
      </w:r>
    </w:p>
    <w:p w:rsidR="00286A08" w:rsidRDefault="00286A08" w:rsidP="00286A08">
      <w:hyperlink r:id="rId6" w:history="1">
        <w:r w:rsidRPr="006C5F9A">
          <w:rPr>
            <w:rStyle w:val="Hyperlink"/>
          </w:rPr>
          <w:t>http://www.multichannel.com/news/cable-operators/liberty-interactive-buy-alaskan-cable-operator-gci-11b-deal/411943</w:t>
        </w:r>
      </w:hyperlink>
    </w:p>
    <w:p w:rsidR="00286A08" w:rsidRDefault="00286A08" w:rsidP="00286A08"/>
    <w:sectPr w:rsidR="00286A0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08"/>
    <w:rsid w:val="00194E35"/>
    <w:rsid w:val="00226A80"/>
    <w:rsid w:val="00286A08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ltichannel.com/news/cable-operators/liberty-interactive-buy-alaskan-cable-operator-gci-11b-deal/4119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2017-04-05T16:31:00Z</dcterms:created>
  <dcterms:modified xsi:type="dcterms:W3CDTF">2017-04-05T16:36:00Z</dcterms:modified>
</cp:coreProperties>
</file>