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0B1361" w:rsidRPr="000B1361" w:rsidRDefault="000B1361" w:rsidP="000B1361">
      <w:pPr>
        <w:rPr>
          <w:b/>
          <w:color w:val="4F6228" w:themeColor="accent3" w:themeShade="80"/>
          <w:sz w:val="40"/>
        </w:rPr>
      </w:pPr>
      <w:r w:rsidRPr="000B1361">
        <w:rPr>
          <w:b/>
          <w:color w:val="4F6228" w:themeColor="accent3" w:themeShade="80"/>
          <w:sz w:val="40"/>
        </w:rPr>
        <w:t>Live Sports Audiences Are Aging</w:t>
      </w:r>
    </w:p>
    <w:p w:rsidR="00CF175D" w:rsidRPr="000B1361" w:rsidRDefault="000B1361" w:rsidP="000B1361">
      <w:pPr>
        <w:rPr>
          <w:sz w:val="40"/>
        </w:rPr>
      </w:pPr>
      <w:r w:rsidRPr="000B1361">
        <w:rPr>
          <w:rFonts w:ascii="Arial" w:hAnsi="Arial" w:cs="Arial"/>
          <w:noProof/>
          <w:sz w:val="32"/>
          <w:szCs w:val="20"/>
        </w:rPr>
        <w:drawing>
          <wp:anchor distT="0" distB="0" distL="114300" distR="114300" simplePos="0" relativeHeight="251658240" behindDoc="1" locked="0" layoutInCell="1" allowOverlap="1" wp14:anchorId="23081C01" wp14:editId="0927064B">
            <wp:simplePos x="0" y="0"/>
            <wp:positionH relativeFrom="column">
              <wp:posOffset>4759325</wp:posOffset>
            </wp:positionH>
            <wp:positionV relativeFrom="paragraph">
              <wp:posOffset>471170</wp:posOffset>
            </wp:positionV>
            <wp:extent cx="1427480" cy="1938020"/>
            <wp:effectExtent l="0" t="0" r="1270" b="5080"/>
            <wp:wrapTight wrapText="bothSides">
              <wp:wrapPolygon edited="0">
                <wp:start x="0" y="0"/>
                <wp:lineTo x="0" y="21444"/>
                <wp:lineTo x="21331" y="21444"/>
                <wp:lineTo x="21331" y="0"/>
                <wp:lineTo x="0" y="0"/>
              </wp:wrapPolygon>
            </wp:wrapTight>
            <wp:docPr id="1" name="Picture 1" descr="Image result for old man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d man watching t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48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361">
        <w:rPr>
          <w:sz w:val="40"/>
        </w:rPr>
        <w:t>A new Magna Global sports media report finds the median age of live sports television watchers i</w:t>
      </w:r>
      <w:bookmarkStart w:id="0" w:name="_GoBack"/>
      <w:bookmarkEnd w:id="0"/>
      <w:r w:rsidRPr="000B1361">
        <w:rPr>
          <w:sz w:val="40"/>
        </w:rPr>
        <w:t>s increasing across every nationally-broadcast sport. Meanwhile, time spent on sports content on social media is increasing among younger consumers. Live viewing is expected to fall for the 2018 World Cup and Olympic Games, too, though streaming for both is projected to be record-setting.</w:t>
      </w:r>
    </w:p>
    <w:p w:rsidR="000B1361" w:rsidRPr="000B1361" w:rsidRDefault="000B1361" w:rsidP="000B1361">
      <w:pPr>
        <w:jc w:val="right"/>
        <w:rPr>
          <w:b/>
          <w:i/>
          <w:color w:val="4F6228" w:themeColor="accent3" w:themeShade="80"/>
          <w:sz w:val="40"/>
        </w:rPr>
      </w:pPr>
      <w:r w:rsidRPr="000B1361">
        <w:rPr>
          <w:b/>
          <w:i/>
          <w:color w:val="4F6228" w:themeColor="accent3" w:themeShade="80"/>
          <w:sz w:val="40"/>
        </w:rPr>
        <w:t xml:space="preserve">Axios 9.19.17  </w:t>
      </w:r>
    </w:p>
    <w:p w:rsidR="000B1361" w:rsidRDefault="000B1361" w:rsidP="000B1361">
      <w:hyperlink r:id="rId6" w:history="1">
        <w:r w:rsidRPr="00F211AD">
          <w:rPr>
            <w:rStyle w:val="Hyperlink"/>
          </w:rPr>
          <w:t>https://www.axios.com/live-sports-audiences-are-getting-older-2486934100.html</w:t>
        </w:r>
      </w:hyperlink>
    </w:p>
    <w:p w:rsidR="000B1361" w:rsidRDefault="000B1361" w:rsidP="000B1361">
      <w:r>
        <w:t>Image source:</w:t>
      </w:r>
    </w:p>
    <w:p w:rsidR="000B1361" w:rsidRDefault="000B1361" w:rsidP="000B1361">
      <w:hyperlink r:id="rId7" w:history="1">
        <w:r w:rsidRPr="00F211AD">
          <w:rPr>
            <w:rStyle w:val="Hyperlink"/>
          </w:rPr>
          <w:t>https://thumbs.dreamstime.com/z/senior-man-watching-tv-home-9388200.jpg</w:t>
        </w:r>
      </w:hyperlink>
    </w:p>
    <w:p w:rsidR="000B1361" w:rsidRDefault="000B1361" w:rsidP="000B1361"/>
    <w:p w:rsidR="000B1361" w:rsidRDefault="000B1361" w:rsidP="000B1361"/>
    <w:sectPr w:rsidR="000B136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61"/>
    <w:rsid w:val="000B1361"/>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361"/>
    <w:rPr>
      <w:color w:val="0000FF" w:themeColor="hyperlink"/>
      <w:u w:val="single"/>
    </w:rPr>
  </w:style>
  <w:style w:type="paragraph" w:styleId="BalloonText">
    <w:name w:val="Balloon Text"/>
    <w:basedOn w:val="Normal"/>
    <w:link w:val="BalloonTextChar"/>
    <w:uiPriority w:val="99"/>
    <w:semiHidden/>
    <w:unhideWhenUsed/>
    <w:rsid w:val="000B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361"/>
    <w:rPr>
      <w:color w:val="0000FF" w:themeColor="hyperlink"/>
      <w:u w:val="single"/>
    </w:rPr>
  </w:style>
  <w:style w:type="paragraph" w:styleId="BalloonText">
    <w:name w:val="Balloon Text"/>
    <w:basedOn w:val="Normal"/>
    <w:link w:val="BalloonTextChar"/>
    <w:uiPriority w:val="99"/>
    <w:semiHidden/>
    <w:unhideWhenUsed/>
    <w:rsid w:val="000B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mbs.dreamstime.com/z/senior-man-watching-tv-home-93882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live-sports-audiences-are-getting-older-248693410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2017-09-19T17:44:00Z</dcterms:created>
  <dcterms:modified xsi:type="dcterms:W3CDTF">2017-09-19T17:51:00Z</dcterms:modified>
</cp:coreProperties>
</file>