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8D8D8" w:themeColor="background1" w:themeShade="D8"/>
  <w:body>
    <w:p w:rsidR="0089334F" w:rsidRPr="0089334F" w:rsidRDefault="0089334F" w:rsidP="0089334F">
      <w:pPr>
        <w:rPr>
          <w:b/>
          <w:color w:val="0F243E" w:themeColor="text2" w:themeShade="80"/>
          <w:sz w:val="36"/>
        </w:rPr>
      </w:pPr>
      <w:r>
        <w:rPr>
          <w:b/>
          <w:color w:val="0F243E" w:themeColor="text2" w:themeShade="80"/>
          <w:sz w:val="36"/>
        </w:rPr>
        <w:t>Marketers L</w:t>
      </w:r>
      <w:r w:rsidRPr="0089334F">
        <w:rPr>
          <w:b/>
          <w:color w:val="0F243E" w:themeColor="text2" w:themeShade="80"/>
          <w:sz w:val="36"/>
        </w:rPr>
        <w:t xml:space="preserve">ook </w:t>
      </w:r>
      <w:r>
        <w:rPr>
          <w:b/>
          <w:color w:val="0F243E" w:themeColor="text2" w:themeShade="80"/>
          <w:sz w:val="36"/>
        </w:rPr>
        <w:t>T</w:t>
      </w:r>
      <w:r w:rsidRPr="0089334F">
        <w:rPr>
          <w:b/>
          <w:color w:val="0F243E" w:themeColor="text2" w:themeShade="80"/>
          <w:sz w:val="36"/>
        </w:rPr>
        <w:t xml:space="preserve">o </w:t>
      </w:r>
      <w:r>
        <w:rPr>
          <w:b/>
          <w:color w:val="0F243E" w:themeColor="text2" w:themeShade="80"/>
          <w:sz w:val="36"/>
        </w:rPr>
        <w:t>G</w:t>
      </w:r>
      <w:r w:rsidRPr="0089334F">
        <w:rPr>
          <w:b/>
          <w:color w:val="0F243E" w:themeColor="text2" w:themeShade="80"/>
          <w:sz w:val="36"/>
        </w:rPr>
        <w:t xml:space="preserve">aming, </w:t>
      </w:r>
      <w:r>
        <w:rPr>
          <w:b/>
          <w:color w:val="0F243E" w:themeColor="text2" w:themeShade="80"/>
          <w:sz w:val="36"/>
        </w:rPr>
        <w:t>E</w:t>
      </w:r>
      <w:r w:rsidRPr="0089334F">
        <w:rPr>
          <w:b/>
          <w:color w:val="0F243E" w:themeColor="text2" w:themeShade="80"/>
          <w:sz w:val="36"/>
        </w:rPr>
        <w:t xml:space="preserve">sports </w:t>
      </w:r>
      <w:r>
        <w:rPr>
          <w:b/>
          <w:color w:val="0F243E" w:themeColor="text2" w:themeShade="80"/>
          <w:sz w:val="36"/>
        </w:rPr>
        <w:t>As Next F</w:t>
      </w:r>
      <w:r w:rsidRPr="0089334F">
        <w:rPr>
          <w:b/>
          <w:color w:val="0F243E" w:themeColor="text2" w:themeShade="80"/>
          <w:sz w:val="36"/>
        </w:rPr>
        <w:t xml:space="preserve">rontier </w:t>
      </w:r>
    </w:p>
    <w:p w:rsidR="0089334F" w:rsidRPr="0089334F" w:rsidRDefault="0089334F" w:rsidP="0089334F">
      <w:pPr>
        <w:rPr>
          <w:sz w:val="36"/>
        </w:rPr>
      </w:pPr>
      <w:r>
        <w:rPr>
          <w:rFonts w:ascii="Arial" w:hAnsi="Arial" w:cs="Arial"/>
          <w:noProof/>
          <w:color w:val="FFFFFF"/>
          <w:sz w:val="20"/>
          <w:szCs w:val="20"/>
        </w:rPr>
        <w:drawing>
          <wp:anchor distT="0" distB="0" distL="114300" distR="114300" simplePos="0" relativeHeight="251658240" behindDoc="1" locked="0" layoutInCell="1" allowOverlap="1" wp14:anchorId="22E74E66" wp14:editId="1EB76A6F">
            <wp:simplePos x="0" y="0"/>
            <wp:positionH relativeFrom="column">
              <wp:posOffset>4907280</wp:posOffset>
            </wp:positionH>
            <wp:positionV relativeFrom="paragraph">
              <wp:posOffset>770255</wp:posOffset>
            </wp:positionV>
            <wp:extent cx="1168400" cy="1263015"/>
            <wp:effectExtent l="19050" t="0" r="12700" b="413385"/>
            <wp:wrapTight wrapText="bothSides">
              <wp:wrapPolygon edited="0">
                <wp:start x="0" y="0"/>
                <wp:lineTo x="-352" y="326"/>
                <wp:lineTo x="-352" y="28344"/>
                <wp:lineTo x="21483" y="28344"/>
                <wp:lineTo x="21483" y="5213"/>
                <wp:lineTo x="21130" y="326"/>
                <wp:lineTo x="21130"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8400" cy="126301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Pr="0089334F">
        <w:rPr>
          <w:sz w:val="36"/>
        </w:rPr>
        <w:t xml:space="preserve">Events such </w:t>
      </w:r>
      <w:bookmarkStart w:id="0" w:name="_GoBack"/>
      <w:bookmarkEnd w:id="0"/>
      <w:r w:rsidRPr="0089334F">
        <w:rPr>
          <w:sz w:val="36"/>
        </w:rPr>
        <w:t>as IAB PlayFronts and moves such as NBCUniversal's partnership with Anzu point to the rising desire among brands to finely tune gaming and esports efforts, writes Peter Adams. "If you look at the collection of marketers that are entering the space ... there's no question that it's broader, more diverse and representative of the larger advertising market than I think at any point prior to this," says David Eichenstein of 4D Sight, a video monetization platform focused on gaming.</w:t>
      </w:r>
    </w:p>
    <w:p w:rsidR="0089334F" w:rsidRPr="0089334F" w:rsidRDefault="0089334F" w:rsidP="0089334F">
      <w:pPr>
        <w:jc w:val="right"/>
        <w:rPr>
          <w:b/>
          <w:i/>
          <w:color w:val="0F243E" w:themeColor="text2" w:themeShade="80"/>
          <w:sz w:val="36"/>
        </w:rPr>
      </w:pPr>
      <w:r w:rsidRPr="0089334F">
        <w:rPr>
          <w:b/>
          <w:i/>
          <w:color w:val="0F243E" w:themeColor="text2" w:themeShade="80"/>
          <w:sz w:val="36"/>
        </w:rPr>
        <w:t>Ma</w:t>
      </w:r>
      <w:r w:rsidRPr="0089334F">
        <w:rPr>
          <w:b/>
          <w:i/>
          <w:color w:val="0F243E" w:themeColor="text2" w:themeShade="80"/>
          <w:sz w:val="36"/>
        </w:rPr>
        <w:t xml:space="preserve">rketing Dive </w:t>
      </w:r>
      <w:r w:rsidRPr="0089334F">
        <w:rPr>
          <w:b/>
          <w:i/>
          <w:color w:val="0F243E" w:themeColor="text2" w:themeShade="80"/>
          <w:sz w:val="36"/>
        </w:rPr>
        <w:t>3.7.22</w:t>
      </w:r>
    </w:p>
    <w:p w:rsidR="0089334F" w:rsidRDefault="0089334F" w:rsidP="0089334F">
      <w:pPr>
        <w:jc w:val="right"/>
        <w:rPr>
          <w:i/>
          <w:sz w:val="28"/>
        </w:rPr>
      </w:pPr>
      <w:hyperlink r:id="rId6" w:history="1">
        <w:r w:rsidRPr="0089334F">
          <w:rPr>
            <w:rStyle w:val="Hyperlink"/>
            <w:i/>
            <w:sz w:val="28"/>
          </w:rPr>
          <w:t>https://www.marketingdive.com/news/can-marketers-crack-the-code-on-gaming-as-audiences-diversify/619929/</w:t>
        </w:r>
      </w:hyperlink>
    </w:p>
    <w:p w:rsidR="0089334F" w:rsidRDefault="0089334F" w:rsidP="0089334F">
      <w:pPr>
        <w:jc w:val="right"/>
        <w:rPr>
          <w:i/>
          <w:sz w:val="28"/>
        </w:rPr>
      </w:pPr>
      <w:r>
        <w:rPr>
          <w:i/>
          <w:sz w:val="28"/>
        </w:rPr>
        <w:t>Image credit:</w:t>
      </w:r>
    </w:p>
    <w:p w:rsidR="0089334F" w:rsidRPr="0089334F" w:rsidRDefault="0089334F" w:rsidP="0089334F">
      <w:pPr>
        <w:jc w:val="right"/>
        <w:rPr>
          <w:i/>
          <w:sz w:val="28"/>
        </w:rPr>
      </w:pPr>
      <w:hyperlink r:id="rId7" w:history="1">
        <w:r w:rsidRPr="00524C17">
          <w:rPr>
            <w:rStyle w:val="Hyperlink"/>
            <w:i/>
            <w:sz w:val="28"/>
          </w:rPr>
          <w:t>https://one37pm.imgix.net/one37pm-editor-dev-images/s3fs-public/user-images/2018-11/Epic-Games-Mobile.jpg?ch=Width,DPR&amp;auto=compress&amp;q=60&amp;w=1&amp;fit=clip&amp;dpr=2</w:t>
        </w:r>
      </w:hyperlink>
      <w:r>
        <w:rPr>
          <w:i/>
          <w:sz w:val="28"/>
        </w:rPr>
        <w:t xml:space="preserve"> </w:t>
      </w:r>
    </w:p>
    <w:p w:rsidR="00CF175D" w:rsidRDefault="0089334F" w:rsidP="0089334F">
      <w:r>
        <w:t xml:space="preserve">  </w:t>
      </w:r>
    </w:p>
    <w:sectPr w:rsidR="00CF175D"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34F"/>
    <w:rsid w:val="00194E35"/>
    <w:rsid w:val="00226A80"/>
    <w:rsid w:val="0089334F"/>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73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334F"/>
    <w:rPr>
      <w:color w:val="0000FF" w:themeColor="hyperlink"/>
      <w:u w:val="single"/>
    </w:rPr>
  </w:style>
  <w:style w:type="paragraph" w:styleId="BalloonText">
    <w:name w:val="Balloon Text"/>
    <w:basedOn w:val="Normal"/>
    <w:link w:val="BalloonTextChar"/>
    <w:uiPriority w:val="99"/>
    <w:semiHidden/>
    <w:unhideWhenUsed/>
    <w:rsid w:val="008933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3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334F"/>
    <w:rPr>
      <w:color w:val="0000FF" w:themeColor="hyperlink"/>
      <w:u w:val="single"/>
    </w:rPr>
  </w:style>
  <w:style w:type="paragraph" w:styleId="BalloonText">
    <w:name w:val="Balloon Text"/>
    <w:basedOn w:val="Normal"/>
    <w:link w:val="BalloonTextChar"/>
    <w:uiPriority w:val="99"/>
    <w:semiHidden/>
    <w:unhideWhenUsed/>
    <w:rsid w:val="008933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3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ne37pm.imgix.net/one37pm-editor-dev-images/s3fs-public/user-images/2018-11/Epic-Games-Mobile.jpg?ch=Width,DPR&amp;auto=compress&amp;q=60&amp;w=1&amp;fit=clip&amp;dpr=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marketingdive.com/news/can-marketers-crack-the-code-on-gaming-as-audiences-diversify/619929/"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2022-03-08T17:41:00Z</dcterms:created>
  <dcterms:modified xsi:type="dcterms:W3CDTF">2022-03-08T17:46:00Z</dcterms:modified>
</cp:coreProperties>
</file>