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725180" w:rsidRPr="00725180" w:rsidRDefault="00725180" w:rsidP="00725180">
      <w:pPr>
        <w:rPr>
          <w:b/>
          <w:color w:val="6600CC"/>
          <w:sz w:val="40"/>
          <w:szCs w:val="40"/>
        </w:rPr>
      </w:pPr>
      <w:r w:rsidRPr="00725180">
        <w:rPr>
          <w:b/>
          <w:color w:val="6600CC"/>
          <w:sz w:val="40"/>
          <w:szCs w:val="40"/>
        </w:rPr>
        <w:t>Media C</w:t>
      </w:r>
      <w:r w:rsidRPr="00725180">
        <w:rPr>
          <w:b/>
          <w:color w:val="6600CC"/>
          <w:sz w:val="40"/>
          <w:szCs w:val="40"/>
        </w:rPr>
        <w:t xml:space="preserve">ompanies </w:t>
      </w:r>
      <w:r w:rsidRPr="00725180">
        <w:rPr>
          <w:b/>
          <w:color w:val="6600CC"/>
          <w:sz w:val="40"/>
          <w:szCs w:val="40"/>
        </w:rPr>
        <w:t>S</w:t>
      </w:r>
      <w:r w:rsidRPr="00725180">
        <w:rPr>
          <w:b/>
          <w:color w:val="6600CC"/>
          <w:sz w:val="40"/>
          <w:szCs w:val="40"/>
        </w:rPr>
        <w:t xml:space="preserve">hift </w:t>
      </w:r>
      <w:r w:rsidRPr="00725180">
        <w:rPr>
          <w:b/>
          <w:color w:val="6600CC"/>
          <w:sz w:val="40"/>
          <w:szCs w:val="40"/>
        </w:rPr>
        <w:t>S</w:t>
      </w:r>
      <w:r w:rsidRPr="00725180">
        <w:rPr>
          <w:b/>
          <w:color w:val="6600CC"/>
          <w:sz w:val="40"/>
          <w:szCs w:val="40"/>
        </w:rPr>
        <w:t xml:space="preserve">ports </w:t>
      </w:r>
      <w:r w:rsidRPr="00725180">
        <w:rPr>
          <w:b/>
          <w:color w:val="6600CC"/>
          <w:sz w:val="40"/>
          <w:szCs w:val="40"/>
        </w:rPr>
        <w:t>P</w:t>
      </w:r>
      <w:r w:rsidRPr="00725180">
        <w:rPr>
          <w:b/>
          <w:color w:val="6600CC"/>
          <w:sz w:val="40"/>
          <w:szCs w:val="40"/>
        </w:rPr>
        <w:t xml:space="preserve">rogramming to </w:t>
      </w:r>
      <w:r w:rsidRPr="00725180">
        <w:rPr>
          <w:b/>
          <w:color w:val="6600CC"/>
          <w:sz w:val="40"/>
          <w:szCs w:val="40"/>
        </w:rPr>
        <w:t>Broadcast T</w:t>
      </w:r>
      <w:r w:rsidRPr="00725180">
        <w:rPr>
          <w:b/>
          <w:color w:val="6600CC"/>
          <w:sz w:val="40"/>
          <w:szCs w:val="40"/>
        </w:rPr>
        <w:t xml:space="preserve">elevision </w:t>
      </w:r>
    </w:p>
    <w:p w:rsidR="00725180" w:rsidRPr="00725180" w:rsidRDefault="00725180" w:rsidP="00725180">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1B6C8D4F" wp14:editId="2E75D3BC">
            <wp:simplePos x="0" y="0"/>
            <wp:positionH relativeFrom="column">
              <wp:posOffset>4367530</wp:posOffset>
            </wp:positionH>
            <wp:positionV relativeFrom="paragraph">
              <wp:posOffset>1454150</wp:posOffset>
            </wp:positionV>
            <wp:extent cx="2098040" cy="1570355"/>
            <wp:effectExtent l="0" t="0" r="0" b="0"/>
            <wp:wrapTight wrapText="bothSides">
              <wp:wrapPolygon edited="0">
                <wp:start x="0" y="0"/>
                <wp:lineTo x="0" y="21224"/>
                <wp:lineTo x="21378" y="21224"/>
                <wp:lineTo x="21378" y="0"/>
                <wp:lineTo x="0" y="0"/>
              </wp:wrapPolygon>
            </wp:wrapTight>
            <wp:docPr id="1" name="Picture 1" descr="http://lcdtvbuyingguide.com/lcdtvpics/besttvs/best-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dtvbuyingguide.com/lcdtvpics/besttvs/best-spor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8040"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180">
        <w:rPr>
          <w:sz w:val="40"/>
          <w:szCs w:val="40"/>
        </w:rPr>
        <w:t xml:space="preserve">The reason comes down to simple math. While the number of homes that subscribe to pay TV gets smaller, the reach of broadcast networks essentially remains the same. That has caused leagues and media companies to embrace broadcast </w:t>
      </w:r>
      <w:bookmarkStart w:id="0" w:name="_GoBack"/>
      <w:bookmarkEnd w:id="0"/>
      <w:r w:rsidRPr="00725180">
        <w:rPr>
          <w:sz w:val="40"/>
          <w:szCs w:val="40"/>
        </w:rPr>
        <w:t>time slots like they used to a decade ago. If the rights fees are competitive, many sports properties have decided to opt for the reach that broadcast networks provide.</w:t>
      </w:r>
    </w:p>
    <w:p w:rsidR="00725180" w:rsidRPr="00725180" w:rsidRDefault="00725180" w:rsidP="00725180">
      <w:pPr>
        <w:jc w:val="right"/>
        <w:rPr>
          <w:b/>
          <w:i/>
          <w:color w:val="6600CC"/>
          <w:sz w:val="40"/>
          <w:szCs w:val="40"/>
        </w:rPr>
      </w:pPr>
      <w:r w:rsidRPr="00725180">
        <w:rPr>
          <w:b/>
          <w:i/>
          <w:color w:val="6600CC"/>
          <w:sz w:val="40"/>
          <w:szCs w:val="40"/>
        </w:rPr>
        <w:t>SportsBusiness Daily 1.11.16</w:t>
      </w:r>
    </w:p>
    <w:p w:rsidR="00725180" w:rsidRDefault="00725180">
      <w:hyperlink r:id="rId6" w:history="1">
        <w:r w:rsidRPr="00D866EA">
          <w:rPr>
            <w:rStyle w:val="Hyperlink"/>
          </w:rPr>
          <w:t>http://www.sportsbusinessdaily.com/Journal/Issues/2016/01/11/In-Depth/Media-main.aspx#.VpeVQO7cGSg.email</w:t>
        </w:r>
      </w:hyperlink>
    </w:p>
    <w:p w:rsidR="00725180" w:rsidRDefault="00725180"/>
    <w:p w:rsidR="00725180" w:rsidRDefault="00725180"/>
    <w:sectPr w:rsidR="00725180" w:rsidSect="00725180">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80"/>
    <w:rsid w:val="004A14F9"/>
    <w:rsid w:val="0051611A"/>
    <w:rsid w:val="00725180"/>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180"/>
    <w:rPr>
      <w:color w:val="0000FF" w:themeColor="hyperlink"/>
      <w:u w:val="single"/>
    </w:rPr>
  </w:style>
  <w:style w:type="paragraph" w:styleId="BalloonText">
    <w:name w:val="Balloon Text"/>
    <w:basedOn w:val="Normal"/>
    <w:link w:val="BalloonTextChar"/>
    <w:uiPriority w:val="99"/>
    <w:semiHidden/>
    <w:unhideWhenUsed/>
    <w:rsid w:val="0072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180"/>
    <w:rPr>
      <w:color w:val="0000FF" w:themeColor="hyperlink"/>
      <w:u w:val="single"/>
    </w:rPr>
  </w:style>
  <w:style w:type="paragraph" w:styleId="BalloonText">
    <w:name w:val="Balloon Text"/>
    <w:basedOn w:val="Normal"/>
    <w:link w:val="BalloonTextChar"/>
    <w:uiPriority w:val="99"/>
    <w:semiHidden/>
    <w:unhideWhenUsed/>
    <w:rsid w:val="0072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ortsbusinessdaily.com/Journal/Issues/2016/01/11/In-Depth/Media-main.aspx#.VpeVQO7cGSg.emai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2016-01-14T17:37:00Z</dcterms:created>
  <dcterms:modified xsi:type="dcterms:W3CDTF">2016-01-14T17:47:00Z</dcterms:modified>
</cp:coreProperties>
</file>